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60" w:rsidRPr="007D0727" w:rsidRDefault="0048176F" w:rsidP="00873979">
      <w:pPr>
        <w:spacing w:after="0"/>
        <w:jc w:val="both"/>
        <w:rPr>
          <w:rFonts w:asciiTheme="minorHAnsi" w:hAnsiTheme="minorHAnsi"/>
        </w:rPr>
      </w:pPr>
      <w:r w:rsidRPr="0048176F">
        <w:rPr>
          <w:rFonts w:asciiTheme="minorHAnsi" w:hAnsiTheme="minorHAnsi"/>
          <w:noProof/>
          <w:lang w:val="en-GB"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65pt;margin-top:1.75pt;width:438.7pt;height:146.2pt;z-index:251657728;visibility:visible" wrapcoords="-36 0 -36 21436 21600 21436 21600 0 -3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" fillcolor="#039" stroked="f">
            <v:textbox style="mso-next-textbox:#Text Box 1">
              <w:txbxContent>
                <w:p w:rsidR="004A6F2A" w:rsidRPr="00C56B71" w:rsidRDefault="004A6F2A" w:rsidP="00B00B60">
                  <w:pPr>
                    <w:spacing w:line="600" w:lineRule="exact"/>
                    <w:rPr>
                      <w:rFonts w:ascii="Myriad Pro" w:hAnsi="Myriad Pro"/>
                      <w:b/>
                      <w:sz w:val="48"/>
                      <w:szCs w:val="48"/>
                    </w:rPr>
                  </w:pPr>
                  <w:r w:rsidRPr="00C56B71">
                    <w:rPr>
                      <w:rFonts w:ascii="Myriad Pro" w:hAnsi="Myriad Pro"/>
                      <w:b/>
                      <w:sz w:val="48"/>
                      <w:szCs w:val="48"/>
                    </w:rPr>
                    <w:t xml:space="preserve">Annual </w:t>
                  </w:r>
                  <w:r>
                    <w:rPr>
                      <w:rFonts w:ascii="Myriad Pro" w:hAnsi="Myriad Pro"/>
                      <w:b/>
                      <w:sz w:val="48"/>
                      <w:szCs w:val="48"/>
                    </w:rPr>
                    <w:t xml:space="preserve">Project </w:t>
                  </w:r>
                  <w:r w:rsidRPr="00C56B71">
                    <w:rPr>
                      <w:rFonts w:ascii="Myriad Pro" w:hAnsi="Myriad Pro"/>
                      <w:b/>
                      <w:sz w:val="48"/>
                      <w:szCs w:val="48"/>
                    </w:rPr>
                    <w:t>Report</w:t>
                  </w:r>
                </w:p>
                <w:p w:rsidR="004A6F2A" w:rsidRPr="009F7A7C" w:rsidRDefault="004A6F2A" w:rsidP="009F7A7C">
                  <w:pPr>
                    <w:spacing w:before="120"/>
                    <w:rPr>
                      <w:rFonts w:ascii="Myriad Pro Light" w:hAnsi="Myriad Pro Light"/>
                      <w:sz w:val="32"/>
                      <w:szCs w:val="32"/>
                    </w:rPr>
                  </w:pPr>
                  <w:r w:rsidRPr="009F7A7C">
                    <w:rPr>
                      <w:rFonts w:ascii="Myriad Pro Light" w:hAnsi="Myriad Pro Light"/>
                      <w:sz w:val="32"/>
                      <w:szCs w:val="32"/>
                    </w:rPr>
                    <w:t>[Strengthening the Management Effectiveness of the Wetland Protected Area System in Hainan for Conservation of Globally Significant Biodiversity]</w:t>
                  </w:r>
                </w:p>
                <w:p w:rsidR="004A6F2A" w:rsidRPr="00C56B71" w:rsidRDefault="004A6F2A" w:rsidP="009F7A7C">
                  <w:pPr>
                    <w:spacing w:before="120"/>
                    <w:rPr>
                      <w:rFonts w:ascii="Myriad Pro Light" w:hAnsi="Myriad Pro Light"/>
                      <w:sz w:val="32"/>
                      <w:szCs w:val="32"/>
                    </w:rPr>
                  </w:pPr>
                  <w:r w:rsidRPr="009F7A7C">
                    <w:rPr>
                      <w:rFonts w:ascii="Myriad Pro Light" w:hAnsi="Myriad Pro Light"/>
                      <w:sz w:val="32"/>
                      <w:szCs w:val="32"/>
                    </w:rPr>
                    <w:t xml:space="preserve">[Jan. </w:t>
                  </w:r>
                  <w:r>
                    <w:rPr>
                      <w:rFonts w:ascii="Myriad Pro Light" w:hAnsi="Myriad Pro Light" w:hint="eastAsia"/>
                      <w:sz w:val="32"/>
                      <w:szCs w:val="32"/>
                    </w:rPr>
                    <w:t>13</w:t>
                  </w:r>
                  <w:r w:rsidRPr="009F7A7C">
                    <w:rPr>
                      <w:rFonts w:ascii="Myriad Pro Light" w:hAnsi="Myriad Pro Light"/>
                      <w:sz w:val="32"/>
                      <w:szCs w:val="32"/>
                    </w:rPr>
                    <w:t>th, 201</w:t>
                  </w:r>
                  <w:r>
                    <w:rPr>
                      <w:rFonts w:ascii="Myriad Pro Light" w:hAnsi="Myriad Pro Light" w:hint="eastAsia"/>
                      <w:sz w:val="32"/>
                      <w:szCs w:val="32"/>
                    </w:rPr>
                    <w:t>7</w:t>
                  </w:r>
                  <w:r w:rsidRPr="009F7A7C">
                    <w:rPr>
                      <w:rFonts w:ascii="Myriad Pro Light" w:hAnsi="Myriad Pro Light"/>
                      <w:sz w:val="32"/>
                      <w:szCs w:val="32"/>
                    </w:rPr>
                    <w:t>]</w:t>
                  </w:r>
                </w:p>
              </w:txbxContent>
            </v:textbox>
            <w10:wrap type="through"/>
          </v:shape>
        </w:pict>
      </w:r>
    </w:p>
    <w:p w:rsidR="00B00B60" w:rsidRPr="007D0727" w:rsidRDefault="00B00B60" w:rsidP="00873979">
      <w:pPr>
        <w:numPr>
          <w:ilvl w:val="0"/>
          <w:numId w:val="10"/>
        </w:numPr>
        <w:spacing w:after="0"/>
        <w:jc w:val="both"/>
        <w:rPr>
          <w:rFonts w:asciiTheme="minorHAnsi" w:hAnsiTheme="minorHAnsi"/>
          <w:sz w:val="28"/>
          <w:szCs w:val="28"/>
        </w:rPr>
      </w:pPr>
      <w:r w:rsidRPr="007D0727">
        <w:rPr>
          <w:rFonts w:asciiTheme="minorHAnsi" w:hAnsiTheme="minorHAnsi"/>
          <w:b/>
          <w:color w:val="000091"/>
          <w:sz w:val="28"/>
          <w:szCs w:val="28"/>
        </w:rPr>
        <w:t>Basic Project Information</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140"/>
        <w:gridCol w:w="4557"/>
      </w:tblGrid>
      <w:tr w:rsidR="00B00B60" w:rsidRPr="007D0727" w:rsidTr="00BD166F">
        <w:tc>
          <w:tcPr>
            <w:tcW w:w="8697" w:type="dxa"/>
            <w:gridSpan w:val="2"/>
            <w:shd w:val="clear" w:color="auto" w:fill="D3DFEE"/>
          </w:tcPr>
          <w:p w:rsidR="00B00B60" w:rsidRPr="007D0727" w:rsidRDefault="00B00B60" w:rsidP="00873979">
            <w:pPr>
              <w:spacing w:after="120"/>
              <w:ind w:left="1274" w:hangingChars="531" w:hanging="1274"/>
              <w:jc w:val="both"/>
              <w:rPr>
                <w:rFonts w:asciiTheme="minorHAnsi" w:hAnsiTheme="minorHAnsi"/>
              </w:rPr>
            </w:pPr>
            <w:r w:rsidRPr="007D0727">
              <w:rPr>
                <w:rFonts w:asciiTheme="minorHAnsi" w:hAnsiTheme="minorHAnsi"/>
                <w:sz w:val="24"/>
              </w:rPr>
              <w:t xml:space="preserve">Project Title: </w:t>
            </w:r>
            <w:r w:rsidR="009F7A7C" w:rsidRPr="007D0727">
              <w:rPr>
                <w:rFonts w:asciiTheme="minorHAnsi" w:hAnsiTheme="minorHAnsi"/>
                <w:sz w:val="24"/>
              </w:rPr>
              <w:t>Strengthening the Management Effectiveness of the Wetland Protected Area System in Hainan for Conservation of Globally Significant Biodiversity</w:t>
            </w:r>
          </w:p>
        </w:tc>
      </w:tr>
      <w:tr w:rsidR="009F7A7C" w:rsidRPr="007D0727" w:rsidTr="00BD166F">
        <w:tc>
          <w:tcPr>
            <w:tcW w:w="4140" w:type="dxa"/>
            <w:shd w:val="clear" w:color="auto" w:fill="D3DFEE"/>
          </w:tcPr>
          <w:p w:rsidR="009F7A7C" w:rsidRPr="007D0727" w:rsidRDefault="009F7A7C" w:rsidP="00873979">
            <w:pPr>
              <w:spacing w:after="120"/>
              <w:jc w:val="both"/>
              <w:rPr>
                <w:rFonts w:asciiTheme="minorHAnsi" w:hAnsiTheme="minorHAnsi"/>
              </w:rPr>
            </w:pPr>
            <w:r w:rsidRPr="007D0727">
              <w:rPr>
                <w:rFonts w:asciiTheme="minorHAnsi" w:hAnsiTheme="minorHAnsi"/>
              </w:rPr>
              <w:t>UNDP Award ID</w:t>
            </w:r>
          </w:p>
        </w:tc>
        <w:tc>
          <w:tcPr>
            <w:tcW w:w="4557" w:type="dxa"/>
            <w:shd w:val="clear" w:color="auto" w:fill="D3DFEE"/>
          </w:tcPr>
          <w:p w:rsidR="009F7A7C" w:rsidRPr="007D0727" w:rsidRDefault="009F7A7C" w:rsidP="00873979">
            <w:pPr>
              <w:spacing w:after="0" w:line="240" w:lineRule="auto"/>
              <w:jc w:val="both"/>
              <w:rPr>
                <w:rFonts w:asciiTheme="minorHAnsi" w:hAnsiTheme="minorHAnsi"/>
                <w:kern w:val="2"/>
              </w:rPr>
            </w:pPr>
            <w:r w:rsidRPr="007D0727">
              <w:rPr>
                <w:rFonts w:asciiTheme="minorHAnsi" w:hAnsiTheme="minorHAnsi"/>
                <w:kern w:val="2"/>
              </w:rPr>
              <w:t>00069892</w:t>
            </w:r>
          </w:p>
        </w:tc>
      </w:tr>
      <w:tr w:rsidR="009F7A7C" w:rsidRPr="007D0727" w:rsidTr="00BD166F">
        <w:tc>
          <w:tcPr>
            <w:tcW w:w="4140" w:type="dxa"/>
            <w:shd w:val="clear" w:color="auto" w:fill="D3DFEE"/>
          </w:tcPr>
          <w:p w:rsidR="009F7A7C" w:rsidRPr="007D0727" w:rsidRDefault="009F7A7C" w:rsidP="00873979">
            <w:pPr>
              <w:spacing w:after="120"/>
              <w:jc w:val="both"/>
              <w:rPr>
                <w:rFonts w:asciiTheme="minorHAnsi" w:hAnsiTheme="minorHAnsi"/>
              </w:rPr>
            </w:pPr>
            <w:r w:rsidRPr="007D0727">
              <w:rPr>
                <w:rFonts w:asciiTheme="minorHAnsi" w:hAnsiTheme="minorHAnsi"/>
              </w:rPr>
              <w:t>UNDP Project ID</w:t>
            </w:r>
          </w:p>
        </w:tc>
        <w:tc>
          <w:tcPr>
            <w:tcW w:w="4557" w:type="dxa"/>
            <w:shd w:val="clear" w:color="auto" w:fill="D3DFEE"/>
          </w:tcPr>
          <w:p w:rsidR="009F7A7C" w:rsidRPr="007D0727" w:rsidRDefault="009F7A7C" w:rsidP="00873979">
            <w:pPr>
              <w:spacing w:after="0" w:line="240" w:lineRule="auto"/>
              <w:jc w:val="both"/>
              <w:rPr>
                <w:rFonts w:asciiTheme="minorHAnsi" w:hAnsiTheme="minorHAnsi"/>
                <w:kern w:val="2"/>
              </w:rPr>
            </w:pPr>
            <w:r w:rsidRPr="007D0727">
              <w:rPr>
                <w:rFonts w:asciiTheme="minorHAnsi" w:hAnsiTheme="minorHAnsi"/>
                <w:kern w:val="2"/>
              </w:rPr>
              <w:t>00084186</w:t>
            </w:r>
          </w:p>
        </w:tc>
      </w:tr>
      <w:tr w:rsidR="009F7A7C" w:rsidRPr="007D0727" w:rsidTr="00BD166F">
        <w:tc>
          <w:tcPr>
            <w:tcW w:w="4140" w:type="dxa"/>
            <w:shd w:val="clear" w:color="auto" w:fill="D3DFEE"/>
          </w:tcPr>
          <w:p w:rsidR="009F7A7C" w:rsidRPr="007D0727" w:rsidRDefault="009F7A7C" w:rsidP="00873979">
            <w:pPr>
              <w:spacing w:after="120"/>
              <w:jc w:val="both"/>
              <w:rPr>
                <w:rFonts w:asciiTheme="minorHAnsi" w:hAnsiTheme="minorHAnsi"/>
              </w:rPr>
            </w:pPr>
            <w:r w:rsidRPr="007D0727">
              <w:rPr>
                <w:rFonts w:asciiTheme="minorHAnsi" w:hAnsiTheme="minorHAnsi"/>
              </w:rPr>
              <w:t>Project Duration</w:t>
            </w:r>
          </w:p>
        </w:tc>
        <w:tc>
          <w:tcPr>
            <w:tcW w:w="4557" w:type="dxa"/>
            <w:shd w:val="clear" w:color="auto" w:fill="D3DFEE"/>
          </w:tcPr>
          <w:p w:rsidR="009F7A7C" w:rsidRPr="007D0727" w:rsidRDefault="009F7A7C" w:rsidP="00873979">
            <w:pPr>
              <w:spacing w:after="0" w:line="240" w:lineRule="auto"/>
              <w:jc w:val="both"/>
              <w:rPr>
                <w:rFonts w:asciiTheme="minorHAnsi" w:hAnsiTheme="minorHAnsi"/>
                <w:kern w:val="2"/>
              </w:rPr>
            </w:pPr>
            <w:r w:rsidRPr="007D0727">
              <w:rPr>
                <w:rFonts w:asciiTheme="minorHAnsi" w:hAnsiTheme="minorHAnsi"/>
                <w:kern w:val="2"/>
              </w:rPr>
              <w:t>2013.06-2018.06</w:t>
            </w:r>
          </w:p>
        </w:tc>
      </w:tr>
      <w:tr w:rsidR="009F7A7C" w:rsidRPr="007D0727" w:rsidTr="00BD166F">
        <w:tc>
          <w:tcPr>
            <w:tcW w:w="4140" w:type="dxa"/>
            <w:shd w:val="clear" w:color="auto" w:fill="D3DFEE"/>
          </w:tcPr>
          <w:p w:rsidR="009F7A7C" w:rsidRPr="007D0727" w:rsidRDefault="009F7A7C" w:rsidP="00873979">
            <w:pPr>
              <w:spacing w:after="120"/>
              <w:jc w:val="both"/>
              <w:rPr>
                <w:rFonts w:asciiTheme="minorHAnsi" w:hAnsiTheme="minorHAnsi"/>
              </w:rPr>
            </w:pPr>
            <w:r w:rsidRPr="007D0727">
              <w:rPr>
                <w:rFonts w:asciiTheme="minorHAnsi" w:hAnsiTheme="minorHAnsi"/>
              </w:rPr>
              <w:t>Reporting Period</w:t>
            </w:r>
          </w:p>
        </w:tc>
        <w:tc>
          <w:tcPr>
            <w:tcW w:w="4557" w:type="dxa"/>
            <w:shd w:val="clear" w:color="auto" w:fill="D3DFEE"/>
          </w:tcPr>
          <w:p w:rsidR="009F7A7C" w:rsidRPr="007D0727" w:rsidRDefault="009F7A7C" w:rsidP="00873979">
            <w:pPr>
              <w:spacing w:after="0" w:line="240" w:lineRule="auto"/>
              <w:jc w:val="both"/>
              <w:rPr>
                <w:rFonts w:asciiTheme="minorHAnsi" w:hAnsiTheme="minorHAnsi"/>
                <w:kern w:val="2"/>
              </w:rPr>
            </w:pPr>
            <w:r w:rsidRPr="007D0727">
              <w:rPr>
                <w:rFonts w:asciiTheme="minorHAnsi" w:hAnsiTheme="minorHAnsi"/>
                <w:kern w:val="2"/>
              </w:rPr>
              <w:t>2016.01-2016.12</w:t>
            </w:r>
          </w:p>
        </w:tc>
      </w:tr>
      <w:tr w:rsidR="009F7A7C" w:rsidRPr="007D0727" w:rsidTr="00BD166F">
        <w:tc>
          <w:tcPr>
            <w:tcW w:w="4140" w:type="dxa"/>
            <w:shd w:val="clear" w:color="auto" w:fill="D3DFEE"/>
          </w:tcPr>
          <w:p w:rsidR="009F7A7C" w:rsidRPr="007D0727" w:rsidRDefault="009F7A7C" w:rsidP="00873979">
            <w:pPr>
              <w:spacing w:after="120"/>
              <w:jc w:val="both"/>
              <w:rPr>
                <w:rFonts w:asciiTheme="minorHAnsi" w:hAnsiTheme="minorHAnsi"/>
              </w:rPr>
            </w:pPr>
            <w:r w:rsidRPr="007D0727">
              <w:rPr>
                <w:rFonts w:asciiTheme="minorHAnsi" w:hAnsiTheme="minorHAnsi"/>
              </w:rPr>
              <w:t>Total Approved Project Budget</w:t>
            </w:r>
          </w:p>
        </w:tc>
        <w:tc>
          <w:tcPr>
            <w:tcW w:w="4557" w:type="dxa"/>
            <w:shd w:val="clear" w:color="auto" w:fill="D3DFEE"/>
          </w:tcPr>
          <w:p w:rsidR="009F7A7C" w:rsidRPr="007D0727" w:rsidRDefault="009F7A7C" w:rsidP="00873979">
            <w:pPr>
              <w:spacing w:after="0" w:line="240" w:lineRule="auto"/>
              <w:jc w:val="both"/>
              <w:rPr>
                <w:rFonts w:asciiTheme="minorHAnsi" w:hAnsiTheme="minorHAnsi"/>
                <w:kern w:val="2"/>
              </w:rPr>
            </w:pPr>
            <w:r w:rsidRPr="007D0727">
              <w:rPr>
                <w:rFonts w:asciiTheme="minorHAnsi" w:hAnsiTheme="minorHAnsi"/>
                <w:kern w:val="2"/>
              </w:rPr>
              <w:t>$2,634,771</w:t>
            </w:r>
          </w:p>
        </w:tc>
      </w:tr>
      <w:tr w:rsidR="009F7A7C" w:rsidRPr="007D0727" w:rsidTr="00BD166F">
        <w:tc>
          <w:tcPr>
            <w:tcW w:w="4140" w:type="dxa"/>
            <w:shd w:val="clear" w:color="auto" w:fill="D3DFEE"/>
          </w:tcPr>
          <w:p w:rsidR="009F7A7C" w:rsidRPr="007D0727" w:rsidRDefault="009F7A7C" w:rsidP="00873979">
            <w:pPr>
              <w:spacing w:after="120"/>
              <w:jc w:val="both"/>
              <w:rPr>
                <w:rFonts w:asciiTheme="minorHAnsi" w:hAnsiTheme="minorHAnsi"/>
              </w:rPr>
            </w:pPr>
            <w:r w:rsidRPr="007D0727">
              <w:rPr>
                <w:rFonts w:asciiTheme="minorHAnsi" w:hAnsiTheme="minorHAnsi"/>
              </w:rPr>
              <w:t>Participating UN agencies</w:t>
            </w:r>
          </w:p>
        </w:tc>
        <w:tc>
          <w:tcPr>
            <w:tcW w:w="4557" w:type="dxa"/>
            <w:shd w:val="clear" w:color="auto" w:fill="D3DFEE"/>
          </w:tcPr>
          <w:p w:rsidR="009F7A7C" w:rsidRPr="007D0727" w:rsidRDefault="009F7A7C" w:rsidP="00873979">
            <w:pPr>
              <w:spacing w:after="0" w:line="240" w:lineRule="auto"/>
              <w:jc w:val="both"/>
              <w:rPr>
                <w:rFonts w:asciiTheme="minorHAnsi" w:hAnsiTheme="minorHAnsi"/>
                <w:kern w:val="2"/>
              </w:rPr>
            </w:pPr>
            <w:r w:rsidRPr="007D0727">
              <w:rPr>
                <w:rFonts w:asciiTheme="minorHAnsi" w:hAnsiTheme="minorHAnsi"/>
                <w:kern w:val="2"/>
              </w:rPr>
              <w:t>UNDP</w:t>
            </w:r>
          </w:p>
        </w:tc>
      </w:tr>
      <w:tr w:rsidR="009F7A7C" w:rsidRPr="007D0727" w:rsidTr="00BD166F">
        <w:tc>
          <w:tcPr>
            <w:tcW w:w="4140" w:type="dxa"/>
            <w:shd w:val="clear" w:color="auto" w:fill="D3DFEE"/>
          </w:tcPr>
          <w:p w:rsidR="009F7A7C" w:rsidRPr="007D0727" w:rsidRDefault="009F7A7C" w:rsidP="00873979">
            <w:pPr>
              <w:spacing w:after="0"/>
              <w:jc w:val="both"/>
              <w:rPr>
                <w:rFonts w:asciiTheme="minorHAnsi" w:hAnsiTheme="minorHAnsi"/>
              </w:rPr>
            </w:pPr>
            <w:r w:rsidRPr="007D0727">
              <w:rPr>
                <w:rFonts w:asciiTheme="minorHAnsi" w:hAnsiTheme="minorHAnsi"/>
              </w:rPr>
              <w:t xml:space="preserve">Implementing Partners/ </w:t>
            </w:r>
          </w:p>
          <w:p w:rsidR="009F7A7C" w:rsidRPr="007D0727" w:rsidRDefault="009F7A7C" w:rsidP="00873979">
            <w:pPr>
              <w:spacing w:after="120"/>
              <w:jc w:val="both"/>
              <w:rPr>
                <w:rFonts w:asciiTheme="minorHAnsi" w:hAnsiTheme="minorHAnsi"/>
              </w:rPr>
            </w:pPr>
            <w:r w:rsidRPr="007D0727">
              <w:rPr>
                <w:rFonts w:asciiTheme="minorHAnsi" w:hAnsiTheme="minorHAnsi"/>
              </w:rPr>
              <w:t>National collaborating agencies</w:t>
            </w:r>
          </w:p>
        </w:tc>
        <w:tc>
          <w:tcPr>
            <w:tcW w:w="4557" w:type="dxa"/>
            <w:shd w:val="clear" w:color="auto" w:fill="D3DFEE"/>
          </w:tcPr>
          <w:p w:rsidR="009F7A7C" w:rsidRPr="007D0727" w:rsidRDefault="009F7A7C" w:rsidP="00873979">
            <w:pPr>
              <w:spacing w:after="0" w:line="240" w:lineRule="auto"/>
              <w:jc w:val="both"/>
              <w:rPr>
                <w:rFonts w:asciiTheme="minorHAnsi" w:hAnsiTheme="minorHAnsi"/>
                <w:kern w:val="2"/>
              </w:rPr>
            </w:pPr>
            <w:r w:rsidRPr="007D0727">
              <w:rPr>
                <w:rFonts w:asciiTheme="minorHAnsi" w:hAnsiTheme="minorHAnsi"/>
                <w:kern w:val="2"/>
              </w:rPr>
              <w:t>Hainan Forestry Department, Dongzhaigang Nature Reserve</w:t>
            </w:r>
          </w:p>
        </w:tc>
      </w:tr>
      <w:tr w:rsidR="009F7A7C" w:rsidRPr="007D0727" w:rsidTr="00BD166F">
        <w:tc>
          <w:tcPr>
            <w:tcW w:w="4140" w:type="dxa"/>
            <w:shd w:val="clear" w:color="auto" w:fill="D3DFEE"/>
          </w:tcPr>
          <w:p w:rsidR="009F7A7C" w:rsidRPr="007D0727" w:rsidRDefault="009F7A7C" w:rsidP="00873979">
            <w:pPr>
              <w:spacing w:after="120"/>
              <w:jc w:val="both"/>
              <w:rPr>
                <w:rFonts w:asciiTheme="minorHAnsi" w:hAnsiTheme="minorHAnsi"/>
              </w:rPr>
            </w:pPr>
            <w:r w:rsidRPr="007D0727">
              <w:rPr>
                <w:rFonts w:asciiTheme="minorHAnsi" w:hAnsiTheme="minorHAnsi"/>
              </w:rPr>
              <w:t>International collaborating agencies</w:t>
            </w:r>
          </w:p>
        </w:tc>
        <w:tc>
          <w:tcPr>
            <w:tcW w:w="4557" w:type="dxa"/>
            <w:shd w:val="clear" w:color="auto" w:fill="D3DFEE"/>
          </w:tcPr>
          <w:p w:rsidR="009F7A7C" w:rsidRPr="007D0727" w:rsidRDefault="009F7A7C" w:rsidP="00873979">
            <w:pPr>
              <w:spacing w:after="0" w:line="240" w:lineRule="auto"/>
              <w:jc w:val="both"/>
              <w:rPr>
                <w:rFonts w:asciiTheme="minorHAnsi" w:hAnsiTheme="minorHAnsi"/>
                <w:kern w:val="2"/>
              </w:rPr>
            </w:pPr>
            <w:r w:rsidRPr="007D0727">
              <w:rPr>
                <w:rFonts w:asciiTheme="minorHAnsi" w:hAnsiTheme="minorHAnsi"/>
                <w:kern w:val="2"/>
              </w:rPr>
              <w:t>N/A</w:t>
            </w:r>
          </w:p>
        </w:tc>
      </w:tr>
      <w:tr w:rsidR="009F7A7C" w:rsidRPr="007D0727" w:rsidTr="00BD166F">
        <w:tc>
          <w:tcPr>
            <w:tcW w:w="4140" w:type="dxa"/>
            <w:shd w:val="clear" w:color="auto" w:fill="D3DFEE"/>
          </w:tcPr>
          <w:p w:rsidR="009F7A7C" w:rsidRPr="007D0727" w:rsidRDefault="009F7A7C" w:rsidP="00873979">
            <w:pPr>
              <w:spacing w:after="120"/>
              <w:jc w:val="both"/>
              <w:rPr>
                <w:rFonts w:asciiTheme="minorHAnsi" w:hAnsiTheme="minorHAnsi"/>
              </w:rPr>
            </w:pPr>
            <w:r w:rsidRPr="007D0727">
              <w:rPr>
                <w:rFonts w:asciiTheme="minorHAnsi" w:hAnsiTheme="minorHAnsi"/>
              </w:rPr>
              <w:t>Cost-sharing third parties</w:t>
            </w:r>
          </w:p>
        </w:tc>
        <w:tc>
          <w:tcPr>
            <w:tcW w:w="4557" w:type="dxa"/>
            <w:shd w:val="clear" w:color="auto" w:fill="D3DFEE"/>
          </w:tcPr>
          <w:p w:rsidR="009F7A7C" w:rsidRPr="007D0727" w:rsidRDefault="009F7A7C" w:rsidP="00873979">
            <w:pPr>
              <w:spacing w:after="0" w:line="240" w:lineRule="auto"/>
              <w:jc w:val="both"/>
              <w:rPr>
                <w:rFonts w:asciiTheme="minorHAnsi" w:hAnsiTheme="minorHAnsi"/>
                <w:kern w:val="2"/>
              </w:rPr>
            </w:pPr>
            <w:r w:rsidRPr="007D0727">
              <w:rPr>
                <w:rFonts w:asciiTheme="minorHAnsi" w:hAnsiTheme="minorHAnsi"/>
                <w:kern w:val="2"/>
              </w:rPr>
              <w:t>N/A</w:t>
            </w:r>
          </w:p>
        </w:tc>
      </w:tr>
      <w:tr w:rsidR="009F7A7C" w:rsidRPr="007D0727" w:rsidTr="00BD166F">
        <w:tc>
          <w:tcPr>
            <w:tcW w:w="4140" w:type="dxa"/>
            <w:shd w:val="clear" w:color="auto" w:fill="D3DFEE"/>
          </w:tcPr>
          <w:p w:rsidR="009F7A7C" w:rsidRPr="007D0727" w:rsidRDefault="009F7A7C" w:rsidP="00873979">
            <w:pPr>
              <w:spacing w:after="120"/>
              <w:jc w:val="both"/>
              <w:rPr>
                <w:rFonts w:asciiTheme="minorHAnsi" w:hAnsiTheme="minorHAnsi"/>
              </w:rPr>
            </w:pPr>
            <w:r w:rsidRPr="007D0727">
              <w:rPr>
                <w:rFonts w:asciiTheme="minorHAnsi" w:hAnsiTheme="minorHAnsi"/>
              </w:rPr>
              <w:t>UNDP Contact officer</w:t>
            </w:r>
          </w:p>
        </w:tc>
        <w:tc>
          <w:tcPr>
            <w:tcW w:w="4557" w:type="dxa"/>
            <w:shd w:val="clear" w:color="auto" w:fill="D3DFEE"/>
          </w:tcPr>
          <w:p w:rsidR="009F7A7C" w:rsidRPr="007D0727" w:rsidRDefault="009F7A7C" w:rsidP="00873979">
            <w:pPr>
              <w:spacing w:after="0" w:line="240" w:lineRule="auto"/>
              <w:jc w:val="both"/>
              <w:rPr>
                <w:rFonts w:asciiTheme="minorHAnsi" w:hAnsiTheme="minorHAnsi"/>
                <w:kern w:val="2"/>
              </w:rPr>
            </w:pPr>
            <w:r w:rsidRPr="007D0727">
              <w:rPr>
                <w:rFonts w:asciiTheme="minorHAnsi" w:hAnsiTheme="minorHAnsi"/>
                <w:kern w:val="2"/>
              </w:rPr>
              <w:t>Ma Chaode</w:t>
            </w:r>
          </w:p>
        </w:tc>
      </w:tr>
      <w:tr w:rsidR="009F7A7C" w:rsidRPr="007D0727" w:rsidTr="00BD166F">
        <w:tc>
          <w:tcPr>
            <w:tcW w:w="4140" w:type="dxa"/>
            <w:shd w:val="clear" w:color="auto" w:fill="D3DFEE"/>
          </w:tcPr>
          <w:p w:rsidR="009F7A7C" w:rsidRPr="007D0727" w:rsidRDefault="009F7A7C" w:rsidP="00873979">
            <w:pPr>
              <w:spacing w:after="120"/>
              <w:jc w:val="both"/>
              <w:rPr>
                <w:rFonts w:asciiTheme="minorHAnsi" w:hAnsiTheme="minorHAnsi"/>
              </w:rPr>
            </w:pPr>
            <w:r w:rsidRPr="007D0727">
              <w:rPr>
                <w:rFonts w:asciiTheme="minorHAnsi" w:hAnsiTheme="minorHAnsi"/>
              </w:rPr>
              <w:t>Project website</w:t>
            </w:r>
          </w:p>
        </w:tc>
        <w:tc>
          <w:tcPr>
            <w:tcW w:w="4557" w:type="dxa"/>
            <w:shd w:val="clear" w:color="auto" w:fill="D3DFEE"/>
          </w:tcPr>
          <w:p w:rsidR="009F7A7C" w:rsidRPr="007D0727" w:rsidRDefault="009F7A7C" w:rsidP="00873979">
            <w:pPr>
              <w:spacing w:after="0" w:line="240" w:lineRule="auto"/>
              <w:jc w:val="both"/>
              <w:rPr>
                <w:rFonts w:asciiTheme="minorHAnsi" w:hAnsiTheme="minorHAnsi"/>
                <w:kern w:val="2"/>
              </w:rPr>
            </w:pPr>
            <w:r w:rsidRPr="007D0727">
              <w:rPr>
                <w:rFonts w:asciiTheme="minorHAnsi" w:hAnsiTheme="minorHAnsi"/>
                <w:kern w:val="2"/>
              </w:rPr>
              <w:t>http://www.gefwetland.com</w:t>
            </w:r>
          </w:p>
        </w:tc>
      </w:tr>
    </w:tbl>
    <w:p w:rsidR="009F7A7C" w:rsidRPr="007D0727" w:rsidRDefault="009F7A7C" w:rsidP="00873979">
      <w:pPr>
        <w:spacing w:after="0"/>
        <w:jc w:val="both"/>
        <w:rPr>
          <w:rFonts w:asciiTheme="minorHAnsi" w:hAnsiTheme="minorHAnsi"/>
          <w:b/>
          <w:color w:val="000091"/>
          <w:sz w:val="28"/>
          <w:szCs w:val="28"/>
        </w:rPr>
      </w:pPr>
    </w:p>
    <w:p w:rsidR="00B00B60" w:rsidRPr="007D0727" w:rsidRDefault="00B00B60" w:rsidP="00873979">
      <w:pPr>
        <w:numPr>
          <w:ilvl w:val="0"/>
          <w:numId w:val="10"/>
        </w:numPr>
        <w:spacing w:after="0"/>
        <w:jc w:val="both"/>
        <w:rPr>
          <w:rFonts w:asciiTheme="minorHAnsi" w:hAnsiTheme="minorHAnsi"/>
          <w:b/>
          <w:color w:val="000091"/>
          <w:sz w:val="28"/>
          <w:szCs w:val="28"/>
        </w:rPr>
      </w:pPr>
      <w:r w:rsidRPr="007D0727">
        <w:rPr>
          <w:rFonts w:asciiTheme="minorHAnsi" w:hAnsiTheme="minorHAnsi"/>
          <w:b/>
          <w:color w:val="000091"/>
          <w:sz w:val="28"/>
          <w:szCs w:val="28"/>
        </w:rPr>
        <w:t>Executive Summary</w:t>
      </w:r>
    </w:p>
    <w:p w:rsidR="00A157E8" w:rsidRPr="001902FF" w:rsidRDefault="00A157E8" w:rsidP="0047341F">
      <w:pPr>
        <w:adjustRightInd w:val="0"/>
        <w:snapToGrid w:val="0"/>
        <w:spacing w:afterLines="50" w:line="240" w:lineRule="auto"/>
        <w:jc w:val="both"/>
        <w:rPr>
          <w:sz w:val="24"/>
          <w:szCs w:val="24"/>
        </w:rPr>
      </w:pPr>
      <w:r w:rsidRPr="001902FF">
        <w:rPr>
          <w:sz w:val="24"/>
          <w:szCs w:val="24"/>
        </w:rPr>
        <w:t xml:space="preserve">This report summarizes major outcomes and management issues of </w:t>
      </w:r>
      <w:r w:rsidRPr="001902FF">
        <w:rPr>
          <w:rFonts w:hint="eastAsia"/>
          <w:sz w:val="24"/>
          <w:szCs w:val="24"/>
        </w:rPr>
        <w:t>the P</w:t>
      </w:r>
      <w:r w:rsidRPr="001902FF">
        <w:rPr>
          <w:sz w:val="24"/>
          <w:szCs w:val="24"/>
        </w:rPr>
        <w:t xml:space="preserve">roject in </w:t>
      </w:r>
      <w:r>
        <w:rPr>
          <w:sz w:val="24"/>
          <w:szCs w:val="24"/>
        </w:rPr>
        <w:t xml:space="preserve">the </w:t>
      </w:r>
      <w:r w:rsidRPr="001902FF">
        <w:rPr>
          <w:sz w:val="24"/>
          <w:szCs w:val="24"/>
        </w:rPr>
        <w:t>year 201</w:t>
      </w:r>
      <w:r>
        <w:rPr>
          <w:rFonts w:hint="eastAsia"/>
          <w:sz w:val="24"/>
          <w:szCs w:val="24"/>
        </w:rPr>
        <w:t>6</w:t>
      </w:r>
      <w:r w:rsidRPr="001902FF">
        <w:rPr>
          <w:sz w:val="24"/>
          <w:szCs w:val="24"/>
        </w:rPr>
        <w:t xml:space="preserve">, </w:t>
      </w:r>
      <w:r w:rsidR="000A7509">
        <w:rPr>
          <w:sz w:val="24"/>
          <w:szCs w:val="24"/>
        </w:rPr>
        <w:t>and</w:t>
      </w:r>
      <w:r w:rsidRPr="001902FF">
        <w:rPr>
          <w:sz w:val="24"/>
          <w:szCs w:val="24"/>
        </w:rPr>
        <w:t xml:space="preserve"> evaluates progress to</w:t>
      </w:r>
      <w:r>
        <w:rPr>
          <w:sz w:val="24"/>
          <w:szCs w:val="24"/>
        </w:rPr>
        <w:t>wards project objectives and p</w:t>
      </w:r>
      <w:r>
        <w:rPr>
          <w:rFonts w:hint="eastAsia"/>
          <w:sz w:val="24"/>
          <w:szCs w:val="24"/>
        </w:rPr>
        <w:t>ro</w:t>
      </w:r>
      <w:r>
        <w:rPr>
          <w:sz w:val="24"/>
          <w:szCs w:val="24"/>
        </w:rPr>
        <w:t>poses</w:t>
      </w:r>
      <w:r w:rsidRPr="001902FF">
        <w:rPr>
          <w:sz w:val="24"/>
          <w:szCs w:val="24"/>
        </w:rPr>
        <w:t xml:space="preserve"> suggestion</w:t>
      </w:r>
      <w:r>
        <w:rPr>
          <w:rFonts w:hint="eastAsia"/>
          <w:sz w:val="24"/>
          <w:szCs w:val="24"/>
        </w:rPr>
        <w:t>s</w:t>
      </w:r>
      <w:r w:rsidRPr="001902FF">
        <w:rPr>
          <w:sz w:val="24"/>
          <w:szCs w:val="24"/>
        </w:rPr>
        <w:t xml:space="preserve"> for better implementation.</w:t>
      </w:r>
    </w:p>
    <w:p w:rsidR="00A157E8" w:rsidRDefault="00A157E8" w:rsidP="0047341F">
      <w:pPr>
        <w:adjustRightInd w:val="0"/>
        <w:snapToGrid w:val="0"/>
        <w:spacing w:afterLines="50" w:line="240" w:lineRule="auto"/>
        <w:jc w:val="both"/>
        <w:rPr>
          <w:sz w:val="24"/>
          <w:szCs w:val="24"/>
        </w:rPr>
      </w:pPr>
      <w:r w:rsidRPr="005F0A48">
        <w:rPr>
          <w:rFonts w:cs="Calibri" w:hint="eastAsia"/>
          <w:sz w:val="24"/>
          <w:szCs w:val="24"/>
        </w:rPr>
        <w:t xml:space="preserve">The majority of the planned outputs </w:t>
      </w:r>
      <w:r>
        <w:rPr>
          <w:rFonts w:cs="Calibri" w:hint="eastAsia"/>
          <w:sz w:val="24"/>
          <w:szCs w:val="24"/>
        </w:rPr>
        <w:t>in the year</w:t>
      </w:r>
      <w:r w:rsidRPr="005F0A48">
        <w:rPr>
          <w:rFonts w:cs="Calibri" w:hint="eastAsia"/>
          <w:sz w:val="24"/>
          <w:szCs w:val="24"/>
        </w:rPr>
        <w:t xml:space="preserve"> were successfully delivered. According to the 2016-2017 TYWP, activities of 14 outputs were planned in 2016. By end of 2016, </w:t>
      </w:r>
      <w:r w:rsidRPr="005F0A48">
        <w:rPr>
          <w:rFonts w:cs="Calibri"/>
          <w:sz w:val="24"/>
          <w:szCs w:val="24"/>
        </w:rPr>
        <w:t>activities</w:t>
      </w:r>
      <w:r w:rsidRPr="005F0A48">
        <w:rPr>
          <w:rFonts w:cs="Calibri" w:hint="eastAsia"/>
          <w:sz w:val="24"/>
          <w:szCs w:val="24"/>
        </w:rPr>
        <w:t xml:space="preserve"> of all outputs have been under implementation. Activities carried out are of good quality, bringing expected and </w:t>
      </w:r>
      <w:r w:rsidR="000A7509">
        <w:rPr>
          <w:rFonts w:cs="Calibri"/>
          <w:sz w:val="24"/>
          <w:szCs w:val="24"/>
        </w:rPr>
        <w:t xml:space="preserve">some additional </w:t>
      </w:r>
      <w:r w:rsidRPr="005F0A48">
        <w:rPr>
          <w:rFonts w:cs="Calibri" w:hint="eastAsia"/>
          <w:sz w:val="24"/>
          <w:szCs w:val="24"/>
        </w:rPr>
        <w:t>unexpected effects on wetland management effectiveness enhancement in Hainan</w:t>
      </w:r>
      <w:r>
        <w:rPr>
          <w:rFonts w:cs="Calibri" w:hint="eastAsia"/>
          <w:sz w:val="24"/>
          <w:szCs w:val="24"/>
        </w:rPr>
        <w:t xml:space="preserve">. </w:t>
      </w:r>
      <w:r w:rsidRPr="001902FF">
        <w:rPr>
          <w:sz w:val="24"/>
          <w:szCs w:val="24"/>
        </w:rPr>
        <w:t xml:space="preserve">An annual financial delivery rate of </w:t>
      </w:r>
      <w:r>
        <w:rPr>
          <w:rFonts w:hint="eastAsia"/>
          <w:sz w:val="24"/>
          <w:szCs w:val="24"/>
        </w:rPr>
        <w:t>73</w:t>
      </w:r>
      <w:r w:rsidRPr="001902FF">
        <w:rPr>
          <w:sz w:val="24"/>
          <w:szCs w:val="24"/>
        </w:rPr>
        <w:t xml:space="preserve"> % was reached. Regarding impact of project implementation, stakeholders including international organizations, government agencies, </w:t>
      </w:r>
      <w:r>
        <w:rPr>
          <w:rFonts w:hint="eastAsia"/>
          <w:sz w:val="24"/>
          <w:szCs w:val="24"/>
        </w:rPr>
        <w:t>NGOs, research institute</w:t>
      </w:r>
      <w:r>
        <w:rPr>
          <w:sz w:val="24"/>
          <w:szCs w:val="24"/>
        </w:rPr>
        <w:t>s an</w:t>
      </w:r>
      <w:r>
        <w:rPr>
          <w:rFonts w:hint="eastAsia"/>
          <w:sz w:val="24"/>
          <w:szCs w:val="24"/>
        </w:rPr>
        <w:t>d private sectors</w:t>
      </w:r>
      <w:r w:rsidRPr="001902FF">
        <w:rPr>
          <w:sz w:val="24"/>
          <w:szCs w:val="24"/>
        </w:rPr>
        <w:t xml:space="preserve"> are fully involved. </w:t>
      </w:r>
      <w:r>
        <w:rPr>
          <w:rFonts w:hint="eastAsia"/>
          <w:sz w:val="24"/>
          <w:szCs w:val="24"/>
        </w:rPr>
        <w:t>Experience</w:t>
      </w:r>
      <w:r w:rsidRPr="001902FF">
        <w:rPr>
          <w:sz w:val="24"/>
          <w:szCs w:val="24"/>
        </w:rPr>
        <w:t xml:space="preserve"> and achievement</w:t>
      </w:r>
      <w:r>
        <w:rPr>
          <w:sz w:val="24"/>
          <w:szCs w:val="24"/>
        </w:rPr>
        <w:t>s</w:t>
      </w:r>
      <w:r w:rsidRPr="001902FF">
        <w:rPr>
          <w:sz w:val="24"/>
          <w:szCs w:val="24"/>
        </w:rPr>
        <w:t xml:space="preserve"> of the project were disseminated to a wide range of audience</w:t>
      </w:r>
      <w:r>
        <w:rPr>
          <w:sz w:val="24"/>
          <w:szCs w:val="24"/>
        </w:rPr>
        <w:t>s</w:t>
      </w:r>
      <w:r w:rsidRPr="001902FF">
        <w:rPr>
          <w:sz w:val="24"/>
          <w:szCs w:val="24"/>
        </w:rPr>
        <w:t xml:space="preserve"> through media, reports</w:t>
      </w:r>
      <w:r w:rsidR="000D47CC">
        <w:rPr>
          <w:sz w:val="24"/>
          <w:szCs w:val="24"/>
        </w:rPr>
        <w:t>, publications</w:t>
      </w:r>
      <w:r>
        <w:rPr>
          <w:rFonts w:hint="eastAsia"/>
          <w:sz w:val="24"/>
          <w:szCs w:val="24"/>
        </w:rPr>
        <w:t xml:space="preserve"> </w:t>
      </w:r>
      <w:r>
        <w:rPr>
          <w:rFonts w:hint="eastAsia"/>
          <w:sz w:val="24"/>
          <w:szCs w:val="24"/>
        </w:rPr>
        <w:lastRenderedPageBreak/>
        <w:t>and</w:t>
      </w:r>
      <w:r>
        <w:rPr>
          <w:sz w:val="24"/>
          <w:szCs w:val="24"/>
        </w:rPr>
        <w:t xml:space="preserve"> speeches</w:t>
      </w:r>
      <w:r w:rsidRPr="001902FF">
        <w:rPr>
          <w:sz w:val="24"/>
          <w:szCs w:val="24"/>
        </w:rPr>
        <w:t xml:space="preserve">. Regarding management, </w:t>
      </w:r>
      <w:r>
        <w:rPr>
          <w:rFonts w:hint="eastAsia"/>
          <w:sz w:val="24"/>
          <w:szCs w:val="24"/>
        </w:rPr>
        <w:t>regular</w:t>
      </w:r>
      <w:r w:rsidRPr="001902FF">
        <w:rPr>
          <w:sz w:val="24"/>
          <w:szCs w:val="24"/>
        </w:rPr>
        <w:t xml:space="preserve"> M&amp;E </w:t>
      </w:r>
      <w:r>
        <w:rPr>
          <w:rFonts w:hint="eastAsia"/>
          <w:sz w:val="24"/>
          <w:szCs w:val="24"/>
        </w:rPr>
        <w:t>activities were implemented,</w:t>
      </w:r>
      <w:r w:rsidRPr="001902FF">
        <w:rPr>
          <w:sz w:val="24"/>
          <w:szCs w:val="24"/>
        </w:rPr>
        <w:t xml:space="preserve"> effective management on human resource</w:t>
      </w:r>
      <w:r>
        <w:rPr>
          <w:sz w:val="24"/>
          <w:szCs w:val="24"/>
        </w:rPr>
        <w:t>s</w:t>
      </w:r>
      <w:r w:rsidRPr="001902FF">
        <w:rPr>
          <w:sz w:val="24"/>
          <w:szCs w:val="24"/>
        </w:rPr>
        <w:t xml:space="preserve"> and communication strongly support project implementation. </w:t>
      </w:r>
      <w:r w:rsidRPr="000039A0">
        <w:rPr>
          <w:rFonts w:cs="Calibri" w:hint="eastAsia"/>
          <w:sz w:val="24"/>
          <w:szCs w:val="24"/>
        </w:rPr>
        <w:t>The result of the MTR shows that the progress of the project is "Satisfactory".</w:t>
      </w:r>
    </w:p>
    <w:p w:rsidR="00B00B60" w:rsidRPr="007D0727" w:rsidRDefault="00A157E8" w:rsidP="0047341F">
      <w:pPr>
        <w:adjustRightInd w:val="0"/>
        <w:snapToGrid w:val="0"/>
        <w:spacing w:afterLines="50" w:line="240" w:lineRule="auto"/>
        <w:jc w:val="both"/>
        <w:rPr>
          <w:rFonts w:asciiTheme="minorHAnsi" w:hAnsiTheme="minorHAnsi"/>
          <w:b/>
          <w:color w:val="000091"/>
          <w:sz w:val="28"/>
          <w:szCs w:val="28"/>
        </w:rPr>
      </w:pPr>
      <w:r w:rsidRPr="001902FF">
        <w:rPr>
          <w:sz w:val="24"/>
          <w:szCs w:val="24"/>
        </w:rPr>
        <w:t xml:space="preserve">Existing evidence shows that progress against project objectives is on track. </w:t>
      </w:r>
      <w:r w:rsidR="000D47CC">
        <w:rPr>
          <w:sz w:val="24"/>
          <w:szCs w:val="24"/>
        </w:rPr>
        <w:t>Needs t</w:t>
      </w:r>
      <w:r w:rsidRPr="001902FF">
        <w:rPr>
          <w:sz w:val="24"/>
          <w:szCs w:val="24"/>
        </w:rPr>
        <w:t xml:space="preserve">o achieve better performance, management recommendations on </w:t>
      </w:r>
      <w:r>
        <w:rPr>
          <w:rFonts w:hint="eastAsia"/>
          <w:sz w:val="24"/>
          <w:szCs w:val="24"/>
        </w:rPr>
        <w:t xml:space="preserve">speeding-up delivery and recruiting </w:t>
      </w:r>
      <w:r w:rsidR="000D47CC">
        <w:rPr>
          <w:sz w:val="24"/>
          <w:szCs w:val="24"/>
        </w:rPr>
        <w:t xml:space="preserve">an </w:t>
      </w:r>
      <w:r>
        <w:rPr>
          <w:rFonts w:hint="eastAsia"/>
          <w:sz w:val="24"/>
          <w:szCs w:val="24"/>
        </w:rPr>
        <w:t xml:space="preserve">intern </w:t>
      </w:r>
      <w:r w:rsidRPr="001902FF">
        <w:rPr>
          <w:sz w:val="24"/>
          <w:szCs w:val="24"/>
        </w:rPr>
        <w:t>are raised in the report.</w:t>
      </w:r>
    </w:p>
    <w:p w:rsidR="008F0D1C" w:rsidRPr="007D0727" w:rsidRDefault="008F0D1C" w:rsidP="00873979">
      <w:pPr>
        <w:spacing w:after="0"/>
        <w:jc w:val="both"/>
        <w:rPr>
          <w:rFonts w:asciiTheme="minorHAnsi" w:hAnsiTheme="minorHAnsi"/>
          <w:b/>
          <w:color w:val="000091"/>
          <w:sz w:val="28"/>
          <w:szCs w:val="28"/>
        </w:rPr>
      </w:pPr>
    </w:p>
    <w:p w:rsidR="00B00B60" w:rsidRPr="007D0727" w:rsidRDefault="00B00B60" w:rsidP="00873979">
      <w:pPr>
        <w:numPr>
          <w:ilvl w:val="0"/>
          <w:numId w:val="10"/>
        </w:numPr>
        <w:spacing w:after="0"/>
        <w:jc w:val="both"/>
        <w:rPr>
          <w:rFonts w:asciiTheme="minorHAnsi" w:hAnsiTheme="minorHAnsi"/>
          <w:b/>
          <w:color w:val="000091"/>
          <w:sz w:val="28"/>
          <w:szCs w:val="28"/>
        </w:rPr>
      </w:pPr>
      <w:r w:rsidRPr="007D0727">
        <w:rPr>
          <w:rFonts w:asciiTheme="minorHAnsi" w:hAnsiTheme="minorHAnsi"/>
          <w:b/>
          <w:color w:val="000091"/>
          <w:sz w:val="28"/>
          <w:szCs w:val="28"/>
        </w:rPr>
        <w:t>Background</w:t>
      </w:r>
    </w:p>
    <w:p w:rsidR="00B00B60" w:rsidRPr="007D0727" w:rsidRDefault="00B00B60" w:rsidP="00873979">
      <w:pPr>
        <w:numPr>
          <w:ilvl w:val="0"/>
          <w:numId w:val="12"/>
        </w:numPr>
        <w:spacing w:after="0"/>
        <w:jc w:val="both"/>
        <w:rPr>
          <w:rFonts w:asciiTheme="minorHAnsi" w:hAnsiTheme="minorHAnsi"/>
          <w:b/>
          <w:sz w:val="26"/>
          <w:szCs w:val="26"/>
        </w:rPr>
      </w:pPr>
      <w:r w:rsidRPr="007D0727">
        <w:rPr>
          <w:rFonts w:asciiTheme="minorHAnsi" w:hAnsiTheme="minorHAnsi"/>
          <w:b/>
          <w:sz w:val="26"/>
          <w:szCs w:val="26"/>
        </w:rPr>
        <w:t>Development Context</w:t>
      </w:r>
    </w:p>
    <w:p w:rsidR="008F0D1C" w:rsidRPr="007D0727" w:rsidRDefault="008F0D1C" w:rsidP="0047341F">
      <w:pPr>
        <w:adjustRightInd w:val="0"/>
        <w:snapToGrid w:val="0"/>
        <w:spacing w:afterLines="50" w:line="240" w:lineRule="auto"/>
        <w:jc w:val="both"/>
        <w:rPr>
          <w:rFonts w:asciiTheme="minorHAnsi" w:hAnsiTheme="minorHAnsi"/>
          <w:sz w:val="24"/>
        </w:rPr>
      </w:pPr>
      <w:r w:rsidRPr="007D0727">
        <w:rPr>
          <w:rFonts w:asciiTheme="minorHAnsi" w:hAnsiTheme="minorHAnsi"/>
          <w:sz w:val="24"/>
        </w:rPr>
        <w:t xml:space="preserve">Hainan Island has the largest area of tropical rainforest, mature mangrove and coral reef resources in China, constituting one of the country’s most valuable areas for biodiversity conservation. However, the globally significant ecosystems of Hainan Island are fragile and under increasing threat from a number of factors, notably deforestation due to encroachment for agriculture, plantations of alien trees and urban development. The main wetland areas in Hainan are coastal where pressure is most severe, but they are also dependent upon inland water resources and catchments that need good protection. Mangroves are impacted by aquaculture and coastal development, infrastructure projects and tourism facilities, significant pollution concerns, as well as intense utilization of wetland resources, alien invasive species and impacts of climate change. </w:t>
      </w:r>
      <w:r w:rsidRPr="007D0727">
        <w:rPr>
          <w:rFonts w:asciiTheme="minorHAnsi" w:hAnsiTheme="minorHAnsi"/>
          <w:bCs/>
          <w:sz w:val="24"/>
        </w:rPr>
        <w:t>The</w:t>
      </w:r>
      <w:r w:rsidRPr="007D0727">
        <w:rPr>
          <w:rFonts w:asciiTheme="minorHAnsi" w:hAnsiTheme="minorHAnsi"/>
          <w:sz w:val="24"/>
        </w:rPr>
        <w:t xml:space="preserve"> long-term solution that this project proposes is to strengthen the PA network resilience in the Province through enhanced management effectiveness and improved financial sustainability. </w:t>
      </w:r>
    </w:p>
    <w:p w:rsidR="008F0D1C" w:rsidRPr="007D0727" w:rsidRDefault="008F0D1C" w:rsidP="00873979">
      <w:pPr>
        <w:spacing w:after="0"/>
        <w:jc w:val="both"/>
        <w:rPr>
          <w:rFonts w:asciiTheme="minorHAnsi" w:hAnsiTheme="minorHAnsi"/>
          <w:b/>
          <w:sz w:val="26"/>
          <w:szCs w:val="26"/>
        </w:rPr>
      </w:pPr>
    </w:p>
    <w:p w:rsidR="00B00B60" w:rsidRPr="007D0727" w:rsidRDefault="00B00B60" w:rsidP="00873979">
      <w:pPr>
        <w:numPr>
          <w:ilvl w:val="0"/>
          <w:numId w:val="12"/>
        </w:numPr>
        <w:spacing w:after="0"/>
        <w:jc w:val="both"/>
        <w:rPr>
          <w:rFonts w:asciiTheme="minorHAnsi" w:hAnsiTheme="minorHAnsi"/>
          <w:b/>
          <w:sz w:val="26"/>
          <w:szCs w:val="26"/>
        </w:rPr>
      </w:pPr>
      <w:r w:rsidRPr="007D0727">
        <w:rPr>
          <w:rFonts w:asciiTheme="minorHAnsi" w:hAnsiTheme="minorHAnsi"/>
          <w:b/>
          <w:sz w:val="26"/>
          <w:szCs w:val="26"/>
        </w:rPr>
        <w:t>Project Objectives and Strategy</w:t>
      </w:r>
    </w:p>
    <w:p w:rsidR="008F0D1C" w:rsidRPr="007D0727" w:rsidRDefault="008F0D1C" w:rsidP="0047341F">
      <w:pPr>
        <w:adjustRightInd w:val="0"/>
        <w:snapToGrid w:val="0"/>
        <w:spacing w:afterLines="50" w:line="240" w:lineRule="auto"/>
        <w:jc w:val="both"/>
        <w:rPr>
          <w:rFonts w:asciiTheme="minorHAnsi" w:hAnsiTheme="minorHAnsi"/>
          <w:sz w:val="24"/>
        </w:rPr>
      </w:pPr>
      <w:r w:rsidRPr="007D0727">
        <w:rPr>
          <w:rFonts w:asciiTheme="minorHAnsi" w:hAnsiTheme="minorHAnsi"/>
          <w:color w:val="000000"/>
          <w:sz w:val="24"/>
        </w:rPr>
        <w:t xml:space="preserve">The project objective is: </w:t>
      </w:r>
      <w:r w:rsidRPr="007D0727">
        <w:rPr>
          <w:rFonts w:asciiTheme="minorHAnsi" w:hAnsiTheme="minorHAnsi"/>
          <w:i/>
          <w:color w:val="000000"/>
          <w:sz w:val="24"/>
        </w:rPr>
        <w:t>t</w:t>
      </w:r>
      <w:r w:rsidRPr="007D0727">
        <w:rPr>
          <w:rFonts w:asciiTheme="minorHAnsi" w:hAnsiTheme="minorHAnsi"/>
          <w:i/>
          <w:sz w:val="24"/>
        </w:rPr>
        <w:t>o strengthen the management effectiveness of the wetland protected area system in Hainan in response to existing and emerging threats to the globally significant biodiversity and essential ecosystem services.</w:t>
      </w:r>
      <w:r w:rsidRPr="007D0727">
        <w:rPr>
          <w:rFonts w:asciiTheme="minorHAnsi" w:hAnsiTheme="minorHAnsi"/>
          <w:sz w:val="24"/>
        </w:rPr>
        <w:t xml:space="preserve"> The focus of the project is to </w:t>
      </w:r>
      <w:r w:rsidRPr="00873979">
        <w:rPr>
          <w:rFonts w:asciiTheme="minorHAnsi" w:hAnsiTheme="minorHAnsi"/>
          <w:bCs/>
          <w:sz w:val="24"/>
          <w:szCs w:val="24"/>
        </w:rPr>
        <w:t>strengthen</w:t>
      </w:r>
      <w:r w:rsidRPr="007D0727">
        <w:rPr>
          <w:rFonts w:asciiTheme="minorHAnsi" w:hAnsiTheme="minorHAnsi"/>
          <w:sz w:val="24"/>
        </w:rPr>
        <w:t xml:space="preserve"> Hainan’s PA system to ensure the protection of a representative sample of its </w:t>
      </w:r>
      <w:r w:rsidRPr="00873979">
        <w:rPr>
          <w:rFonts w:asciiTheme="minorHAnsi" w:hAnsiTheme="minorHAnsi"/>
          <w:bCs/>
          <w:sz w:val="24"/>
          <w:szCs w:val="24"/>
        </w:rPr>
        <w:t>exceptionally</w:t>
      </w:r>
      <w:r w:rsidRPr="007D0727">
        <w:rPr>
          <w:rFonts w:asciiTheme="minorHAnsi" w:hAnsiTheme="minorHAnsi"/>
          <w:sz w:val="24"/>
        </w:rPr>
        <w:t xml:space="preserve"> rich and unique biodiversity and to more effectively manage the wetland PA subsystem. </w:t>
      </w:r>
    </w:p>
    <w:p w:rsidR="008F0D1C" w:rsidRPr="007D0727" w:rsidRDefault="008F0D1C" w:rsidP="0047341F">
      <w:pPr>
        <w:adjustRightInd w:val="0"/>
        <w:snapToGrid w:val="0"/>
        <w:spacing w:afterLines="50" w:line="240" w:lineRule="auto"/>
        <w:jc w:val="both"/>
        <w:rPr>
          <w:rFonts w:asciiTheme="minorHAnsi" w:hAnsiTheme="minorHAnsi"/>
          <w:sz w:val="24"/>
        </w:rPr>
      </w:pPr>
      <w:r w:rsidRPr="007D0727">
        <w:rPr>
          <w:rFonts w:asciiTheme="minorHAnsi" w:hAnsiTheme="minorHAnsi"/>
          <w:sz w:val="24"/>
        </w:rPr>
        <w:t xml:space="preserve">The project aims to achieve a strengthened PA system management framework, including improved inter-sectoral coordination, related capacity building, embedding of coastal wetland conservation concerns into cross-sectoral plans, and economic valuation and mainstreaming of wetland ecosystem services including eco-compensation schemes. The achievement of these outcomes would contribute to remove or mitigate the three principal barriers: </w:t>
      </w:r>
    </w:p>
    <w:p w:rsidR="008F0D1C" w:rsidRPr="007D0727" w:rsidRDefault="008F0D1C" w:rsidP="0047341F">
      <w:pPr>
        <w:numPr>
          <w:ilvl w:val="0"/>
          <w:numId w:val="13"/>
        </w:numPr>
        <w:tabs>
          <w:tab w:val="clear" w:pos="598"/>
        </w:tabs>
        <w:spacing w:afterLines="30" w:line="260" w:lineRule="exact"/>
        <w:ind w:left="420" w:right="-554" w:hanging="244"/>
        <w:jc w:val="both"/>
        <w:rPr>
          <w:rFonts w:asciiTheme="minorHAnsi" w:hAnsiTheme="minorHAnsi"/>
          <w:sz w:val="24"/>
        </w:rPr>
      </w:pPr>
      <w:r w:rsidRPr="007D0727">
        <w:rPr>
          <w:rFonts w:asciiTheme="minorHAnsi" w:hAnsiTheme="minorHAnsi"/>
          <w:sz w:val="24"/>
        </w:rPr>
        <w:t>Insufficient PA coverage and systemic and institutional capacity at provincial level;</w:t>
      </w:r>
    </w:p>
    <w:p w:rsidR="008F0D1C" w:rsidRPr="007D0727" w:rsidRDefault="008F0D1C" w:rsidP="0047341F">
      <w:pPr>
        <w:numPr>
          <w:ilvl w:val="0"/>
          <w:numId w:val="13"/>
        </w:numPr>
        <w:tabs>
          <w:tab w:val="clear" w:pos="598"/>
        </w:tabs>
        <w:spacing w:afterLines="30" w:line="260" w:lineRule="exact"/>
        <w:ind w:left="420" w:hanging="244"/>
        <w:jc w:val="both"/>
        <w:rPr>
          <w:rFonts w:asciiTheme="minorHAnsi" w:hAnsiTheme="minorHAnsi" w:cs="Calibri"/>
          <w:shd w:val="clear" w:color="auto" w:fill="CCECFF"/>
        </w:rPr>
      </w:pPr>
      <w:r w:rsidRPr="007D0727">
        <w:rPr>
          <w:rFonts w:asciiTheme="minorHAnsi" w:hAnsiTheme="minorHAnsi"/>
          <w:sz w:val="24"/>
        </w:rPr>
        <w:t xml:space="preserve">Limited tools and capacities for wetland PA site management; and </w:t>
      </w:r>
    </w:p>
    <w:p w:rsidR="00B00B60" w:rsidRPr="007D0727" w:rsidRDefault="008F0D1C" w:rsidP="0047341F">
      <w:pPr>
        <w:numPr>
          <w:ilvl w:val="0"/>
          <w:numId w:val="13"/>
        </w:numPr>
        <w:tabs>
          <w:tab w:val="clear" w:pos="598"/>
        </w:tabs>
        <w:spacing w:afterLines="30" w:line="260" w:lineRule="exact"/>
        <w:ind w:left="420" w:hanging="244"/>
        <w:jc w:val="both"/>
        <w:rPr>
          <w:rFonts w:asciiTheme="minorHAnsi" w:hAnsiTheme="minorHAnsi" w:cs="Calibri"/>
          <w:shd w:val="clear" w:color="auto" w:fill="CCECFF"/>
        </w:rPr>
      </w:pPr>
      <w:r w:rsidRPr="007D0727">
        <w:rPr>
          <w:rFonts w:asciiTheme="minorHAnsi" w:hAnsiTheme="minorHAnsi"/>
          <w:sz w:val="24"/>
        </w:rPr>
        <w:t>Disconnect between wetland PA sub-system management and broader development planning and sectoral planning.</w:t>
      </w:r>
    </w:p>
    <w:p w:rsidR="008F0D1C" w:rsidRPr="007D0727" w:rsidRDefault="008F0D1C" w:rsidP="00873979">
      <w:pPr>
        <w:spacing w:after="0"/>
        <w:jc w:val="both"/>
        <w:rPr>
          <w:rFonts w:asciiTheme="minorHAnsi" w:hAnsiTheme="minorHAnsi" w:cs="Calibri"/>
          <w:i/>
          <w:shd w:val="clear" w:color="auto" w:fill="CCECFF"/>
        </w:rPr>
      </w:pPr>
    </w:p>
    <w:p w:rsidR="00C6200B" w:rsidRPr="007D0727" w:rsidRDefault="00C6200B" w:rsidP="00873979">
      <w:pPr>
        <w:numPr>
          <w:ilvl w:val="0"/>
          <w:numId w:val="10"/>
        </w:numPr>
        <w:spacing w:after="0"/>
        <w:jc w:val="both"/>
        <w:rPr>
          <w:rFonts w:asciiTheme="minorHAnsi" w:hAnsiTheme="minorHAnsi"/>
          <w:b/>
          <w:color w:val="000091"/>
          <w:sz w:val="24"/>
          <w:szCs w:val="24"/>
        </w:rPr>
      </w:pPr>
      <w:r w:rsidRPr="007D0727">
        <w:rPr>
          <w:rFonts w:asciiTheme="minorHAnsi" w:hAnsiTheme="minorHAnsi"/>
          <w:b/>
          <w:color w:val="000091"/>
          <w:sz w:val="28"/>
          <w:szCs w:val="28"/>
        </w:rPr>
        <w:t>Project Implementation Status and Progress Report</w:t>
      </w:r>
      <w:r w:rsidRPr="007D0727">
        <w:rPr>
          <w:rFonts w:asciiTheme="minorHAnsi" w:hAnsiTheme="minorHAnsi"/>
          <w:sz w:val="24"/>
          <w:szCs w:val="24"/>
        </w:rPr>
        <w:t>(Report against AWP)</w:t>
      </w:r>
    </w:p>
    <w:p w:rsidR="00C6200B" w:rsidRPr="007D0727" w:rsidRDefault="00C6200B" w:rsidP="00873979">
      <w:pPr>
        <w:spacing w:after="0"/>
        <w:jc w:val="both"/>
        <w:rPr>
          <w:rFonts w:asciiTheme="minorHAnsi" w:hAnsiTheme="minorHAnsi"/>
          <w:b/>
          <w:sz w:val="26"/>
          <w:szCs w:val="26"/>
        </w:rPr>
      </w:pPr>
    </w:p>
    <w:p w:rsidR="004961F4" w:rsidRPr="007D0727" w:rsidRDefault="00C6200B" w:rsidP="00873979">
      <w:pPr>
        <w:numPr>
          <w:ilvl w:val="0"/>
          <w:numId w:val="11"/>
        </w:numPr>
        <w:spacing w:after="0"/>
        <w:jc w:val="both"/>
        <w:rPr>
          <w:rFonts w:asciiTheme="minorHAnsi" w:hAnsiTheme="minorHAnsi"/>
          <w:b/>
          <w:sz w:val="26"/>
          <w:szCs w:val="26"/>
        </w:rPr>
      </w:pPr>
      <w:r w:rsidRPr="007D0727">
        <w:rPr>
          <w:rFonts w:asciiTheme="minorHAnsi" w:hAnsiTheme="minorHAnsi"/>
          <w:b/>
          <w:sz w:val="26"/>
          <w:szCs w:val="26"/>
        </w:rPr>
        <w:t xml:space="preserve">Outcome &amp; Output Progress Report </w:t>
      </w:r>
    </w:p>
    <w:p w:rsidR="00173B43" w:rsidRPr="007D0727" w:rsidRDefault="00C6200B" w:rsidP="00873979">
      <w:pPr>
        <w:adjustRightInd w:val="0"/>
        <w:snapToGrid w:val="0"/>
        <w:spacing w:after="0" w:line="240" w:lineRule="auto"/>
        <w:jc w:val="both"/>
        <w:rPr>
          <w:rFonts w:asciiTheme="minorHAnsi" w:hAnsiTheme="minorHAnsi"/>
          <w:b/>
          <w:i/>
          <w:sz w:val="24"/>
          <w:szCs w:val="24"/>
        </w:rPr>
      </w:pPr>
      <w:r w:rsidRPr="007D0727">
        <w:rPr>
          <w:rFonts w:asciiTheme="minorHAnsi" w:hAnsiTheme="minorHAnsi"/>
          <w:b/>
          <w:sz w:val="24"/>
          <w:szCs w:val="24"/>
        </w:rPr>
        <w:lastRenderedPageBreak/>
        <w:t xml:space="preserve">UNDP China CPD Indicator(s) </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3"/>
        <w:gridCol w:w="5407"/>
      </w:tblGrid>
      <w:tr w:rsidR="00C6200B" w:rsidRPr="00682704" w:rsidTr="00173B43">
        <w:trPr>
          <w:trHeight w:val="395"/>
        </w:trPr>
        <w:tc>
          <w:tcPr>
            <w:tcW w:w="3773" w:type="dxa"/>
          </w:tcPr>
          <w:p w:rsidR="00C6200B" w:rsidRPr="00682704" w:rsidRDefault="00C6200B" w:rsidP="00873979">
            <w:pPr>
              <w:adjustRightInd w:val="0"/>
              <w:snapToGrid w:val="0"/>
              <w:spacing w:after="0" w:line="240" w:lineRule="auto"/>
              <w:jc w:val="both"/>
              <w:rPr>
                <w:rFonts w:asciiTheme="minorHAnsi" w:hAnsiTheme="minorHAnsi"/>
                <w:b/>
                <w:bCs/>
                <w:sz w:val="24"/>
                <w:szCs w:val="24"/>
              </w:rPr>
            </w:pPr>
            <w:r w:rsidRPr="00682704">
              <w:rPr>
                <w:rFonts w:asciiTheme="minorHAnsi" w:hAnsiTheme="minorHAnsi"/>
                <w:b/>
                <w:bCs/>
                <w:sz w:val="24"/>
                <w:szCs w:val="24"/>
              </w:rPr>
              <w:t>Indicator Description</w:t>
            </w:r>
          </w:p>
        </w:tc>
        <w:tc>
          <w:tcPr>
            <w:tcW w:w="5407" w:type="dxa"/>
          </w:tcPr>
          <w:p w:rsidR="00C6200B" w:rsidRPr="00682704" w:rsidRDefault="00C6200B" w:rsidP="00873979">
            <w:pPr>
              <w:adjustRightInd w:val="0"/>
              <w:snapToGrid w:val="0"/>
              <w:spacing w:after="0" w:line="240" w:lineRule="auto"/>
              <w:jc w:val="both"/>
              <w:rPr>
                <w:rFonts w:asciiTheme="minorHAnsi" w:hAnsiTheme="minorHAnsi"/>
                <w:b/>
                <w:bCs/>
                <w:sz w:val="24"/>
                <w:szCs w:val="24"/>
              </w:rPr>
            </w:pPr>
            <w:r w:rsidRPr="00682704">
              <w:rPr>
                <w:rFonts w:asciiTheme="minorHAnsi" w:hAnsiTheme="minorHAnsi"/>
                <w:b/>
                <w:bCs/>
                <w:sz w:val="24"/>
                <w:szCs w:val="24"/>
              </w:rPr>
              <w:t>Progress Report</w:t>
            </w:r>
          </w:p>
        </w:tc>
      </w:tr>
      <w:tr w:rsidR="00C6200B" w:rsidRPr="00682704" w:rsidTr="00173B43">
        <w:trPr>
          <w:trHeight w:val="629"/>
        </w:trPr>
        <w:tc>
          <w:tcPr>
            <w:tcW w:w="3773" w:type="dxa"/>
          </w:tcPr>
          <w:p w:rsidR="00C6200B" w:rsidRPr="00682704" w:rsidRDefault="00C2492E" w:rsidP="00873979">
            <w:pPr>
              <w:adjustRightInd w:val="0"/>
              <w:snapToGrid w:val="0"/>
              <w:spacing w:after="0" w:line="240" w:lineRule="auto"/>
              <w:jc w:val="both"/>
              <w:rPr>
                <w:rFonts w:asciiTheme="minorHAnsi" w:hAnsiTheme="minorHAnsi"/>
                <w:bCs/>
                <w:sz w:val="24"/>
                <w:szCs w:val="24"/>
              </w:rPr>
            </w:pPr>
            <w:r w:rsidRPr="00682704">
              <w:rPr>
                <w:rFonts w:asciiTheme="minorHAnsi" w:hAnsiTheme="minorHAnsi"/>
                <w:bCs/>
                <w:sz w:val="24"/>
                <w:szCs w:val="24"/>
              </w:rPr>
              <w:t>Indicator 2.3 (Ha) land under protection</w:t>
            </w:r>
          </w:p>
        </w:tc>
        <w:tc>
          <w:tcPr>
            <w:tcW w:w="5407" w:type="dxa"/>
          </w:tcPr>
          <w:p w:rsidR="00C6200B" w:rsidRPr="00682704" w:rsidRDefault="000217CF" w:rsidP="00873979">
            <w:pPr>
              <w:adjustRightInd w:val="0"/>
              <w:snapToGrid w:val="0"/>
              <w:spacing w:after="0" w:line="240" w:lineRule="auto"/>
              <w:jc w:val="both"/>
              <w:rPr>
                <w:rFonts w:asciiTheme="minorHAnsi" w:hAnsiTheme="minorHAnsi"/>
                <w:bCs/>
                <w:i/>
                <w:sz w:val="24"/>
                <w:szCs w:val="24"/>
              </w:rPr>
            </w:pPr>
            <w:r w:rsidRPr="00682704">
              <w:rPr>
                <w:rFonts w:asciiTheme="minorHAnsi" w:hAnsiTheme="minorHAnsi" w:cs="Calibri"/>
                <w:i/>
                <w:sz w:val="24"/>
                <w:szCs w:val="24"/>
              </w:rPr>
              <w:t>A pilot national wetland park in Sanya, which is called Sanya Donghe Wetland Park, was approved by SFA with an area of 528 ha</w:t>
            </w:r>
            <w:r w:rsidR="009F2330" w:rsidRPr="00682704">
              <w:rPr>
                <w:rFonts w:asciiTheme="minorHAnsi" w:hAnsiTheme="minorHAnsi" w:cs="Calibri"/>
                <w:i/>
                <w:sz w:val="24"/>
                <w:szCs w:val="24"/>
              </w:rPr>
              <w:t xml:space="preserve"> in Dec. 2016</w:t>
            </w:r>
            <w:r w:rsidRPr="00682704">
              <w:rPr>
                <w:rFonts w:asciiTheme="minorHAnsi" w:hAnsiTheme="minorHAnsi" w:cs="Calibri"/>
                <w:i/>
                <w:sz w:val="24"/>
                <w:szCs w:val="24"/>
              </w:rPr>
              <w:t>. By far, Hainan terrestrial PAs is increased by 31,277 ha and the total terrestrial PAs is 316,977ha.</w:t>
            </w:r>
          </w:p>
        </w:tc>
      </w:tr>
    </w:tbl>
    <w:p w:rsidR="00C6200B" w:rsidRPr="007D0727" w:rsidRDefault="00C6200B" w:rsidP="00873979">
      <w:pPr>
        <w:adjustRightInd w:val="0"/>
        <w:snapToGrid w:val="0"/>
        <w:spacing w:after="0" w:line="240" w:lineRule="auto"/>
        <w:jc w:val="both"/>
        <w:rPr>
          <w:rFonts w:asciiTheme="minorHAnsi" w:hAnsiTheme="minorHAnsi"/>
          <w:b/>
          <w:sz w:val="24"/>
          <w:szCs w:val="24"/>
        </w:rPr>
      </w:pPr>
    </w:p>
    <w:p w:rsidR="00C6200B" w:rsidRPr="007D0727" w:rsidRDefault="00C6200B" w:rsidP="00873979">
      <w:pPr>
        <w:adjustRightInd w:val="0"/>
        <w:snapToGrid w:val="0"/>
        <w:spacing w:after="0" w:line="240" w:lineRule="auto"/>
        <w:jc w:val="both"/>
        <w:rPr>
          <w:rFonts w:asciiTheme="minorHAnsi" w:hAnsiTheme="minorHAnsi"/>
          <w:b/>
          <w:bCs/>
          <w:i/>
        </w:rPr>
      </w:pPr>
      <w:r w:rsidRPr="007D0727">
        <w:rPr>
          <w:rFonts w:asciiTheme="minorHAnsi" w:hAnsiTheme="minorHAnsi"/>
          <w:b/>
          <w:sz w:val="24"/>
          <w:szCs w:val="24"/>
        </w:rPr>
        <w:t xml:space="preserve">UNDP SP Indicator(s) </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3"/>
        <w:gridCol w:w="5407"/>
      </w:tblGrid>
      <w:tr w:rsidR="00C6200B" w:rsidRPr="00682704" w:rsidTr="00173B43">
        <w:trPr>
          <w:trHeight w:val="332"/>
        </w:trPr>
        <w:tc>
          <w:tcPr>
            <w:tcW w:w="3773" w:type="dxa"/>
          </w:tcPr>
          <w:p w:rsidR="00C6200B" w:rsidRPr="00682704" w:rsidRDefault="00C6200B" w:rsidP="00873979">
            <w:pPr>
              <w:adjustRightInd w:val="0"/>
              <w:snapToGrid w:val="0"/>
              <w:spacing w:after="0" w:line="240" w:lineRule="auto"/>
              <w:jc w:val="both"/>
              <w:rPr>
                <w:rFonts w:asciiTheme="minorHAnsi" w:hAnsiTheme="minorHAnsi"/>
                <w:b/>
                <w:bCs/>
                <w:sz w:val="24"/>
                <w:szCs w:val="24"/>
              </w:rPr>
            </w:pPr>
            <w:r w:rsidRPr="00682704">
              <w:rPr>
                <w:rFonts w:asciiTheme="minorHAnsi" w:hAnsiTheme="minorHAnsi"/>
                <w:b/>
                <w:bCs/>
                <w:sz w:val="24"/>
                <w:szCs w:val="24"/>
              </w:rPr>
              <w:t>Indicator Description</w:t>
            </w:r>
          </w:p>
        </w:tc>
        <w:tc>
          <w:tcPr>
            <w:tcW w:w="5407" w:type="dxa"/>
          </w:tcPr>
          <w:p w:rsidR="00C6200B" w:rsidRPr="00682704" w:rsidRDefault="00C6200B" w:rsidP="00873979">
            <w:pPr>
              <w:adjustRightInd w:val="0"/>
              <w:snapToGrid w:val="0"/>
              <w:spacing w:after="0" w:line="240" w:lineRule="auto"/>
              <w:jc w:val="both"/>
              <w:rPr>
                <w:rFonts w:asciiTheme="minorHAnsi" w:hAnsiTheme="minorHAnsi"/>
                <w:b/>
                <w:bCs/>
                <w:sz w:val="24"/>
                <w:szCs w:val="24"/>
              </w:rPr>
            </w:pPr>
            <w:r w:rsidRPr="00682704">
              <w:rPr>
                <w:rFonts w:asciiTheme="minorHAnsi" w:hAnsiTheme="minorHAnsi"/>
                <w:b/>
                <w:bCs/>
                <w:sz w:val="24"/>
                <w:szCs w:val="24"/>
              </w:rPr>
              <w:t>Progress Report</w:t>
            </w:r>
          </w:p>
        </w:tc>
      </w:tr>
      <w:tr w:rsidR="00173B43" w:rsidRPr="00682704" w:rsidTr="00173B43">
        <w:trPr>
          <w:trHeight w:val="629"/>
        </w:trPr>
        <w:tc>
          <w:tcPr>
            <w:tcW w:w="3773" w:type="dxa"/>
          </w:tcPr>
          <w:p w:rsidR="00173B43" w:rsidRPr="00682704" w:rsidRDefault="00173B43" w:rsidP="000C0BEB">
            <w:pPr>
              <w:adjustRightInd w:val="0"/>
              <w:snapToGrid w:val="0"/>
              <w:spacing w:after="0" w:line="240" w:lineRule="auto"/>
              <w:jc w:val="both"/>
              <w:rPr>
                <w:rFonts w:asciiTheme="minorHAnsi" w:hAnsiTheme="minorHAnsi"/>
                <w:bCs/>
                <w:sz w:val="24"/>
                <w:szCs w:val="24"/>
              </w:rPr>
            </w:pPr>
            <w:r w:rsidRPr="00682704">
              <w:rPr>
                <w:rFonts w:asciiTheme="minorHAnsi" w:hAnsiTheme="minorHAnsi"/>
                <w:bCs/>
                <w:sz w:val="24"/>
                <w:szCs w:val="24"/>
              </w:rPr>
              <w:t>Indicator 2.1 (3): Number of biodiversity policy (regulations, ordinances, guidelines, etc.) identified and taken up/committed to revis</w:t>
            </w:r>
            <w:r w:rsidR="000C0BEB">
              <w:rPr>
                <w:rFonts w:asciiTheme="minorHAnsi" w:hAnsiTheme="minorHAnsi"/>
                <w:bCs/>
                <w:sz w:val="24"/>
                <w:szCs w:val="24"/>
              </w:rPr>
              <w:t>ion</w:t>
            </w:r>
            <w:r w:rsidRPr="00682704">
              <w:rPr>
                <w:rFonts w:asciiTheme="minorHAnsi" w:hAnsiTheme="minorHAnsi"/>
                <w:bCs/>
                <w:sz w:val="24"/>
                <w:szCs w:val="24"/>
              </w:rPr>
              <w:t xml:space="preserve"> by the government</w:t>
            </w:r>
          </w:p>
        </w:tc>
        <w:tc>
          <w:tcPr>
            <w:tcW w:w="5407" w:type="dxa"/>
          </w:tcPr>
          <w:p w:rsidR="00173B43" w:rsidRPr="00682704" w:rsidRDefault="00173B43" w:rsidP="000C0BEB">
            <w:pPr>
              <w:adjustRightInd w:val="0"/>
              <w:snapToGrid w:val="0"/>
              <w:spacing w:after="0" w:line="240" w:lineRule="auto"/>
              <w:jc w:val="both"/>
              <w:rPr>
                <w:rFonts w:asciiTheme="minorHAnsi" w:hAnsiTheme="minorHAnsi" w:cs="Calibri"/>
                <w:sz w:val="24"/>
                <w:szCs w:val="24"/>
              </w:rPr>
            </w:pPr>
            <w:r w:rsidRPr="00682704">
              <w:rPr>
                <w:rFonts w:asciiTheme="minorHAnsi" w:hAnsiTheme="minorHAnsi"/>
                <w:bCs/>
                <w:i/>
                <w:sz w:val="24"/>
                <w:szCs w:val="24"/>
              </w:rPr>
              <w:t>A draft of "Hainan Regulation on Wetland Conservation" was developed by the Hainan Wild Plan and Animal Protection Bureau</w:t>
            </w:r>
            <w:r w:rsidR="009F2330" w:rsidRPr="00682704">
              <w:rPr>
                <w:rFonts w:asciiTheme="minorHAnsi" w:hAnsiTheme="minorHAnsi"/>
                <w:bCs/>
                <w:i/>
                <w:sz w:val="24"/>
                <w:szCs w:val="24"/>
              </w:rPr>
              <w:t xml:space="preserve"> and the PMO</w:t>
            </w:r>
            <w:r w:rsidRPr="00682704">
              <w:rPr>
                <w:rFonts w:asciiTheme="minorHAnsi" w:hAnsiTheme="minorHAnsi"/>
                <w:bCs/>
                <w:i/>
                <w:sz w:val="24"/>
                <w:szCs w:val="24"/>
              </w:rPr>
              <w:t xml:space="preserve">. The provincial government organized an expert consultation meeting to comment on the draft. Further studies </w:t>
            </w:r>
            <w:r w:rsidR="000C0BEB">
              <w:rPr>
                <w:rFonts w:asciiTheme="minorHAnsi" w:hAnsiTheme="minorHAnsi"/>
                <w:bCs/>
                <w:i/>
                <w:sz w:val="24"/>
                <w:szCs w:val="24"/>
              </w:rPr>
              <w:t>are</w:t>
            </w:r>
            <w:r w:rsidRPr="00682704">
              <w:rPr>
                <w:rFonts w:asciiTheme="minorHAnsi" w:hAnsiTheme="minorHAnsi"/>
                <w:bCs/>
                <w:i/>
                <w:sz w:val="24"/>
                <w:szCs w:val="24"/>
              </w:rPr>
              <w:t xml:space="preserve"> planned by HFD on further improvement on the draft in 2017.</w:t>
            </w:r>
          </w:p>
        </w:tc>
      </w:tr>
    </w:tbl>
    <w:p w:rsidR="00C6200B" w:rsidRPr="007D0727" w:rsidRDefault="00C6200B" w:rsidP="00873979">
      <w:pPr>
        <w:adjustRightInd w:val="0"/>
        <w:snapToGrid w:val="0"/>
        <w:spacing w:after="0" w:line="240" w:lineRule="auto"/>
        <w:jc w:val="both"/>
        <w:rPr>
          <w:rFonts w:asciiTheme="minorHAnsi" w:hAnsiTheme="minorHAnsi"/>
          <w:bCs/>
          <w:i/>
        </w:rPr>
      </w:pPr>
    </w:p>
    <w:p w:rsidR="00C6200B" w:rsidRPr="007D0727" w:rsidRDefault="00C6200B" w:rsidP="00873979">
      <w:pPr>
        <w:adjustRightInd w:val="0"/>
        <w:snapToGrid w:val="0"/>
        <w:spacing w:after="0" w:line="240" w:lineRule="auto"/>
        <w:jc w:val="both"/>
        <w:rPr>
          <w:rFonts w:asciiTheme="minorHAnsi" w:hAnsiTheme="minorHAnsi"/>
          <w:b/>
          <w:sz w:val="24"/>
          <w:szCs w:val="24"/>
        </w:rPr>
      </w:pPr>
      <w:r w:rsidRPr="007D0727">
        <w:rPr>
          <w:rFonts w:asciiTheme="minorHAnsi" w:hAnsiTheme="minorHAnsi"/>
          <w:b/>
          <w:sz w:val="24"/>
          <w:szCs w:val="24"/>
        </w:rPr>
        <w:t>Project Outcome/Output Indicator(s)</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3"/>
        <w:gridCol w:w="5407"/>
      </w:tblGrid>
      <w:tr w:rsidR="00C6200B" w:rsidRPr="00682704" w:rsidTr="00293581">
        <w:trPr>
          <w:trHeight w:val="422"/>
        </w:trPr>
        <w:tc>
          <w:tcPr>
            <w:tcW w:w="3773" w:type="dxa"/>
          </w:tcPr>
          <w:p w:rsidR="00C6200B" w:rsidRPr="00682704" w:rsidRDefault="00C6200B" w:rsidP="00873979">
            <w:pPr>
              <w:adjustRightInd w:val="0"/>
              <w:snapToGrid w:val="0"/>
              <w:spacing w:after="0" w:line="240" w:lineRule="auto"/>
              <w:jc w:val="both"/>
              <w:rPr>
                <w:rFonts w:asciiTheme="minorHAnsi" w:hAnsiTheme="minorHAnsi"/>
                <w:b/>
                <w:bCs/>
                <w:sz w:val="24"/>
                <w:szCs w:val="24"/>
              </w:rPr>
            </w:pPr>
            <w:r w:rsidRPr="00682704">
              <w:rPr>
                <w:rFonts w:asciiTheme="minorHAnsi" w:hAnsiTheme="minorHAnsi"/>
                <w:b/>
                <w:bCs/>
                <w:sz w:val="24"/>
                <w:szCs w:val="24"/>
              </w:rPr>
              <w:t>Indicator Description</w:t>
            </w:r>
          </w:p>
        </w:tc>
        <w:tc>
          <w:tcPr>
            <w:tcW w:w="5407" w:type="dxa"/>
          </w:tcPr>
          <w:p w:rsidR="00C6200B" w:rsidRPr="00682704" w:rsidRDefault="00C6200B" w:rsidP="00873979">
            <w:pPr>
              <w:adjustRightInd w:val="0"/>
              <w:snapToGrid w:val="0"/>
              <w:spacing w:after="0" w:line="240" w:lineRule="auto"/>
              <w:jc w:val="both"/>
              <w:rPr>
                <w:rFonts w:asciiTheme="minorHAnsi" w:hAnsiTheme="minorHAnsi"/>
                <w:b/>
                <w:bCs/>
                <w:sz w:val="24"/>
                <w:szCs w:val="24"/>
              </w:rPr>
            </w:pPr>
            <w:r w:rsidRPr="00682704">
              <w:rPr>
                <w:rFonts w:asciiTheme="minorHAnsi" w:hAnsiTheme="minorHAnsi"/>
                <w:b/>
                <w:bCs/>
                <w:sz w:val="24"/>
                <w:szCs w:val="24"/>
              </w:rPr>
              <w:t>Progress Report</w:t>
            </w:r>
          </w:p>
        </w:tc>
      </w:tr>
      <w:tr w:rsidR="006B60F3" w:rsidRPr="00682704" w:rsidTr="00293581">
        <w:trPr>
          <w:trHeight w:val="629"/>
        </w:trPr>
        <w:tc>
          <w:tcPr>
            <w:tcW w:w="3773" w:type="dxa"/>
          </w:tcPr>
          <w:p w:rsidR="006B60F3" w:rsidRPr="00682704" w:rsidRDefault="006B60F3" w:rsidP="00873979">
            <w:pPr>
              <w:spacing w:after="0"/>
              <w:jc w:val="both"/>
              <w:rPr>
                <w:rFonts w:asciiTheme="minorHAnsi" w:hAnsiTheme="minorHAnsi" w:cs="Calibri"/>
                <w:sz w:val="24"/>
                <w:szCs w:val="24"/>
                <w:u w:val="single"/>
              </w:rPr>
            </w:pPr>
            <w:r w:rsidRPr="00682704">
              <w:rPr>
                <w:rFonts w:asciiTheme="minorHAnsi" w:hAnsiTheme="minorHAnsi" w:cs="Calibri"/>
                <w:sz w:val="24"/>
                <w:szCs w:val="24"/>
                <w:u w:val="single"/>
              </w:rPr>
              <w:t xml:space="preserve">Indicator 1.1: </w:t>
            </w:r>
          </w:p>
          <w:p w:rsidR="006B60F3" w:rsidRPr="00682704" w:rsidRDefault="006B60F3" w:rsidP="00873979">
            <w:pPr>
              <w:spacing w:after="0"/>
              <w:jc w:val="both"/>
              <w:rPr>
                <w:rFonts w:asciiTheme="minorHAnsi" w:hAnsiTheme="minorHAnsi"/>
                <w:sz w:val="24"/>
                <w:szCs w:val="24"/>
              </w:rPr>
            </w:pPr>
            <w:r w:rsidRPr="00682704">
              <w:rPr>
                <w:rFonts w:asciiTheme="minorHAnsi" w:hAnsiTheme="minorHAnsi" w:cs="Calibri"/>
                <w:sz w:val="24"/>
                <w:szCs w:val="24"/>
              </w:rPr>
              <w:t xml:space="preserve">Financing Plan for the expanded PA system under Hainan Master Plan for </w:t>
            </w:r>
            <w:r w:rsidRPr="00682704">
              <w:rPr>
                <w:rFonts w:asciiTheme="minorHAnsi" w:hAnsiTheme="minorHAnsi"/>
                <w:bCs/>
                <w:sz w:val="24"/>
                <w:szCs w:val="24"/>
              </w:rPr>
              <w:t>the PA System including strategy and action plan for the wetland PA subsyste</w:t>
            </w:r>
            <w:r w:rsidRPr="00682704">
              <w:rPr>
                <w:rFonts w:asciiTheme="minorHAnsi" w:hAnsiTheme="minorHAnsi" w:cs="Calibri"/>
                <w:sz w:val="24"/>
                <w:szCs w:val="24"/>
              </w:rPr>
              <w:t>m</w:t>
            </w:r>
          </w:p>
        </w:tc>
        <w:tc>
          <w:tcPr>
            <w:tcW w:w="5407" w:type="dxa"/>
          </w:tcPr>
          <w:p w:rsidR="006B60F3" w:rsidRPr="00682704" w:rsidRDefault="00EB7D3D" w:rsidP="00873979">
            <w:pPr>
              <w:adjustRightInd w:val="0"/>
              <w:snapToGrid w:val="0"/>
              <w:spacing w:after="0" w:line="240" w:lineRule="auto"/>
              <w:jc w:val="both"/>
              <w:rPr>
                <w:rFonts w:asciiTheme="minorHAnsi" w:hAnsiTheme="minorHAnsi"/>
                <w:i/>
                <w:sz w:val="24"/>
                <w:szCs w:val="24"/>
              </w:rPr>
            </w:pPr>
            <w:r w:rsidRPr="00682704">
              <w:rPr>
                <w:rFonts w:asciiTheme="minorHAnsi" w:hAnsiTheme="minorHAnsi"/>
                <w:bCs/>
                <w:i/>
                <w:sz w:val="24"/>
                <w:szCs w:val="24"/>
              </w:rPr>
              <w:t>The Hainan PA System Financing strategy</w:t>
            </w:r>
            <w:r w:rsidR="003A2D30" w:rsidRPr="00682704">
              <w:rPr>
                <w:rFonts w:asciiTheme="minorHAnsi" w:hAnsiTheme="minorHAnsi"/>
                <w:bCs/>
                <w:i/>
                <w:sz w:val="24"/>
                <w:szCs w:val="24"/>
              </w:rPr>
              <w:t xml:space="preserve"> was drafted and finalized after an expert review workshop held on June 6th. </w:t>
            </w:r>
            <w:r w:rsidR="003A2D30" w:rsidRPr="00682704">
              <w:rPr>
                <w:rFonts w:asciiTheme="minorHAnsi" w:hAnsiTheme="minorHAnsi"/>
                <w:i/>
                <w:sz w:val="24"/>
                <w:szCs w:val="24"/>
              </w:rPr>
              <w:t>3 local experts and 9 delegates from relevant departments and 3 PAs participated in the discussion</w:t>
            </w:r>
            <w:r w:rsidR="00AA77F0">
              <w:rPr>
                <w:rFonts w:asciiTheme="minorHAnsi" w:hAnsiTheme="minorHAnsi"/>
                <w:i/>
                <w:sz w:val="24"/>
                <w:szCs w:val="24"/>
              </w:rPr>
              <w:t>s</w:t>
            </w:r>
            <w:r w:rsidR="003A2D30" w:rsidRPr="00682704">
              <w:rPr>
                <w:rFonts w:asciiTheme="minorHAnsi" w:hAnsiTheme="minorHAnsi"/>
                <w:i/>
                <w:sz w:val="24"/>
                <w:szCs w:val="24"/>
              </w:rPr>
              <w:t>.</w:t>
            </w:r>
          </w:p>
          <w:p w:rsidR="00684125" w:rsidRPr="00682704" w:rsidRDefault="00684125" w:rsidP="0047341F">
            <w:pPr>
              <w:adjustRightInd w:val="0"/>
              <w:snapToGrid w:val="0"/>
              <w:spacing w:afterLines="30" w:line="280" w:lineRule="exact"/>
              <w:jc w:val="both"/>
              <w:rPr>
                <w:rFonts w:asciiTheme="minorHAnsi" w:hAnsiTheme="minorHAnsi"/>
                <w:bCs/>
                <w:i/>
                <w:sz w:val="24"/>
                <w:szCs w:val="24"/>
              </w:rPr>
            </w:pPr>
            <w:r w:rsidRPr="00682704">
              <w:rPr>
                <w:rFonts w:asciiTheme="minorHAnsi" w:hAnsiTheme="minorHAnsi"/>
                <w:i/>
                <w:sz w:val="24"/>
                <w:szCs w:val="24"/>
              </w:rPr>
              <w:t xml:space="preserve">On Aug. 15, </w:t>
            </w:r>
            <w:r w:rsidRPr="00682704">
              <w:rPr>
                <w:rFonts w:asciiTheme="minorHAnsi" w:hAnsiTheme="minorHAnsi"/>
                <w:bCs/>
                <w:i/>
                <w:sz w:val="24"/>
                <w:szCs w:val="24"/>
              </w:rPr>
              <w:t>an expert consultation workshop on the first draft of the Hainan Wetland Conservation Plan w</w:t>
            </w:r>
            <w:r w:rsidR="00AA77F0">
              <w:rPr>
                <w:rFonts w:asciiTheme="minorHAnsi" w:hAnsiTheme="minorHAnsi"/>
                <w:bCs/>
                <w:i/>
                <w:sz w:val="24"/>
                <w:szCs w:val="24"/>
              </w:rPr>
              <w:t>as</w:t>
            </w:r>
            <w:r w:rsidRPr="00682704">
              <w:rPr>
                <w:rFonts w:asciiTheme="minorHAnsi" w:hAnsiTheme="minorHAnsi"/>
                <w:bCs/>
                <w:i/>
                <w:sz w:val="24"/>
                <w:szCs w:val="24"/>
              </w:rPr>
              <w:t xml:space="preserve"> organized. 22 representatives (3 females) attended the workshop. Very specific suggestions and comments were brought forward by </w:t>
            </w:r>
            <w:r w:rsidR="00AA77F0">
              <w:rPr>
                <w:rFonts w:asciiTheme="minorHAnsi" w:hAnsiTheme="minorHAnsi"/>
                <w:bCs/>
                <w:i/>
                <w:sz w:val="24"/>
                <w:szCs w:val="24"/>
              </w:rPr>
              <w:t>all</w:t>
            </w:r>
            <w:r w:rsidRPr="00682704">
              <w:rPr>
                <w:rFonts w:asciiTheme="minorHAnsi" w:hAnsiTheme="minorHAnsi"/>
                <w:bCs/>
                <w:i/>
                <w:sz w:val="24"/>
                <w:szCs w:val="24"/>
              </w:rPr>
              <w:t xml:space="preserve"> experts and officials, which were all </w:t>
            </w:r>
            <w:r w:rsidR="00AA77F0">
              <w:rPr>
                <w:rFonts w:asciiTheme="minorHAnsi" w:hAnsiTheme="minorHAnsi"/>
                <w:bCs/>
                <w:i/>
                <w:sz w:val="24"/>
                <w:szCs w:val="24"/>
              </w:rPr>
              <w:t xml:space="preserve">recorded by PMO </w:t>
            </w:r>
            <w:r w:rsidRPr="00682704">
              <w:rPr>
                <w:rFonts w:asciiTheme="minorHAnsi" w:hAnsiTheme="minorHAnsi"/>
                <w:bCs/>
                <w:i/>
                <w:sz w:val="24"/>
                <w:szCs w:val="24"/>
              </w:rPr>
              <w:t xml:space="preserve">for improvement. </w:t>
            </w:r>
          </w:p>
          <w:p w:rsidR="00684125" w:rsidRPr="00682704" w:rsidRDefault="00684125" w:rsidP="00935226">
            <w:pPr>
              <w:adjustRightInd w:val="0"/>
              <w:snapToGrid w:val="0"/>
              <w:spacing w:after="0" w:line="240" w:lineRule="auto"/>
              <w:jc w:val="both"/>
              <w:rPr>
                <w:rFonts w:asciiTheme="minorHAnsi" w:hAnsiTheme="minorHAnsi"/>
                <w:bCs/>
                <w:i/>
                <w:sz w:val="24"/>
                <w:szCs w:val="24"/>
              </w:rPr>
            </w:pPr>
            <w:r w:rsidRPr="00682704">
              <w:rPr>
                <w:rFonts w:asciiTheme="minorHAnsi" w:hAnsiTheme="minorHAnsi"/>
                <w:bCs/>
                <w:i/>
                <w:sz w:val="24"/>
                <w:szCs w:val="24"/>
              </w:rPr>
              <w:t>A brief news on the workshop was reported on Hainan dail</w:t>
            </w:r>
            <w:r w:rsidR="00935226">
              <w:rPr>
                <w:rFonts w:asciiTheme="minorHAnsi" w:hAnsiTheme="minorHAnsi"/>
                <w:bCs/>
                <w:i/>
                <w:sz w:val="24"/>
                <w:szCs w:val="24"/>
              </w:rPr>
              <w:t>y newspaper</w:t>
            </w:r>
            <w:r w:rsidRPr="00682704">
              <w:rPr>
                <w:rFonts w:asciiTheme="minorHAnsi" w:hAnsiTheme="minorHAnsi"/>
                <w:bCs/>
                <w:i/>
                <w:sz w:val="24"/>
                <w:szCs w:val="24"/>
              </w:rPr>
              <w:t>.</w:t>
            </w:r>
          </w:p>
        </w:tc>
      </w:tr>
      <w:tr w:rsidR="003A2D30" w:rsidRPr="00682704" w:rsidTr="00293581">
        <w:trPr>
          <w:trHeight w:val="629"/>
        </w:trPr>
        <w:tc>
          <w:tcPr>
            <w:tcW w:w="3773" w:type="dxa"/>
          </w:tcPr>
          <w:p w:rsidR="003A2D30" w:rsidRPr="00682704" w:rsidRDefault="003A2D30" w:rsidP="00873979">
            <w:pPr>
              <w:spacing w:after="0"/>
              <w:jc w:val="both"/>
              <w:rPr>
                <w:rFonts w:asciiTheme="minorHAnsi" w:hAnsiTheme="minorHAnsi" w:cs="Calibri"/>
                <w:sz w:val="24"/>
                <w:szCs w:val="24"/>
                <w:u w:val="single"/>
              </w:rPr>
            </w:pPr>
            <w:r w:rsidRPr="00682704">
              <w:rPr>
                <w:rFonts w:asciiTheme="minorHAnsi" w:hAnsiTheme="minorHAnsi" w:cs="Calibri"/>
                <w:sz w:val="24"/>
                <w:szCs w:val="24"/>
                <w:u w:val="single"/>
              </w:rPr>
              <w:t xml:space="preserve">Indicator 1.2: </w:t>
            </w:r>
          </w:p>
          <w:p w:rsidR="003A2D30" w:rsidRPr="00682704" w:rsidRDefault="003A2D30" w:rsidP="00873979">
            <w:pPr>
              <w:spacing w:after="0"/>
              <w:jc w:val="both"/>
              <w:rPr>
                <w:rFonts w:asciiTheme="minorHAnsi" w:hAnsiTheme="minorHAnsi"/>
                <w:sz w:val="24"/>
                <w:szCs w:val="24"/>
              </w:rPr>
            </w:pPr>
            <w:r w:rsidRPr="00682704">
              <w:rPr>
                <w:rFonts w:asciiTheme="minorHAnsi" w:hAnsiTheme="minorHAnsi" w:cs="Calibri"/>
                <w:sz w:val="24"/>
                <w:szCs w:val="24"/>
              </w:rPr>
              <w:t>National and provincial financing for PA system through HFD increased to close the existing annual financing gap of US$6.69 million for basic expenditure scenario</w:t>
            </w:r>
          </w:p>
        </w:tc>
        <w:tc>
          <w:tcPr>
            <w:tcW w:w="5407" w:type="dxa"/>
          </w:tcPr>
          <w:p w:rsidR="003A2D30" w:rsidRPr="00682704" w:rsidRDefault="003A2D30" w:rsidP="00873979">
            <w:pPr>
              <w:adjustRightInd w:val="0"/>
              <w:snapToGrid w:val="0"/>
              <w:spacing w:after="0" w:line="240" w:lineRule="auto"/>
              <w:jc w:val="both"/>
              <w:rPr>
                <w:rFonts w:asciiTheme="minorHAnsi" w:hAnsiTheme="minorHAnsi"/>
                <w:i/>
                <w:sz w:val="24"/>
                <w:szCs w:val="24"/>
              </w:rPr>
            </w:pPr>
            <w:r w:rsidRPr="00682704">
              <w:rPr>
                <w:rFonts w:asciiTheme="minorHAnsi" w:hAnsiTheme="minorHAnsi" w:cs="Calibri"/>
                <w:i/>
                <w:sz w:val="24"/>
                <w:szCs w:val="24"/>
              </w:rPr>
              <w:t xml:space="preserve">According to the mid-term financing scorecard calculation in June 2016, the financing available for PA system in 2015 was US$28.9million. The national and provincial financing for PA system through HFD was increased and the annual financing gap was decreased from 6.69million in 2012 to 3.42million in 2015. </w:t>
            </w:r>
          </w:p>
        </w:tc>
      </w:tr>
      <w:tr w:rsidR="003A2D30" w:rsidRPr="00682704" w:rsidTr="00293581">
        <w:trPr>
          <w:trHeight w:val="629"/>
        </w:trPr>
        <w:tc>
          <w:tcPr>
            <w:tcW w:w="3773" w:type="dxa"/>
          </w:tcPr>
          <w:p w:rsidR="003A2D30" w:rsidRPr="00682704" w:rsidRDefault="003A2D30" w:rsidP="00873979">
            <w:pPr>
              <w:spacing w:after="0"/>
              <w:jc w:val="both"/>
              <w:rPr>
                <w:rFonts w:asciiTheme="minorHAnsi" w:hAnsiTheme="minorHAnsi" w:cs="Calibri"/>
                <w:sz w:val="24"/>
                <w:szCs w:val="24"/>
              </w:rPr>
            </w:pPr>
            <w:r w:rsidRPr="00682704">
              <w:rPr>
                <w:rFonts w:asciiTheme="minorHAnsi" w:hAnsiTheme="minorHAnsi" w:cs="Calibri"/>
                <w:sz w:val="24"/>
                <w:szCs w:val="24"/>
                <w:u w:val="single"/>
              </w:rPr>
              <w:t xml:space="preserve">Indicator 1.3: </w:t>
            </w:r>
          </w:p>
          <w:p w:rsidR="003A2D30" w:rsidRPr="00682704" w:rsidRDefault="003A2D30" w:rsidP="00873979">
            <w:pPr>
              <w:spacing w:after="0"/>
              <w:jc w:val="both"/>
              <w:rPr>
                <w:rFonts w:asciiTheme="minorHAnsi" w:hAnsiTheme="minorHAnsi"/>
                <w:sz w:val="24"/>
                <w:szCs w:val="24"/>
              </w:rPr>
            </w:pPr>
            <w:r w:rsidRPr="00682704">
              <w:rPr>
                <w:rFonts w:asciiTheme="minorHAnsi" w:hAnsiTheme="minorHAnsi" w:cs="Calibri"/>
                <w:sz w:val="24"/>
                <w:szCs w:val="24"/>
              </w:rPr>
              <w:t>Improved PA system</w:t>
            </w:r>
            <w:r w:rsidR="00684125" w:rsidRPr="00682704">
              <w:rPr>
                <w:rFonts w:asciiTheme="minorHAnsi" w:hAnsiTheme="minorHAnsi" w:cs="Calibri"/>
                <w:sz w:val="24"/>
                <w:szCs w:val="24"/>
              </w:rPr>
              <w:t xml:space="preserve"> management capacity of Hainan</w:t>
            </w:r>
            <w:r w:rsidRPr="00682704">
              <w:rPr>
                <w:rFonts w:asciiTheme="minorHAnsi" w:hAnsiTheme="minorHAnsi" w:cs="Calibri"/>
                <w:sz w:val="24"/>
                <w:szCs w:val="24"/>
              </w:rPr>
              <w:t xml:space="preserve"> Forestry</w:t>
            </w:r>
            <w:r w:rsidR="00CE3982">
              <w:rPr>
                <w:rFonts w:asciiTheme="minorHAnsi" w:hAnsiTheme="minorHAnsi" w:cs="Calibri" w:hint="eastAsia"/>
                <w:sz w:val="24"/>
                <w:szCs w:val="24"/>
              </w:rPr>
              <w:t xml:space="preserve"> </w:t>
            </w:r>
            <w:r w:rsidRPr="00682704">
              <w:rPr>
                <w:rFonts w:asciiTheme="minorHAnsi" w:hAnsiTheme="minorHAnsi" w:cs="Calibri"/>
                <w:sz w:val="24"/>
                <w:szCs w:val="24"/>
              </w:rPr>
              <w:t>Department</w:t>
            </w:r>
            <w:r w:rsidR="00684125" w:rsidRPr="00682704">
              <w:rPr>
                <w:rFonts w:asciiTheme="minorHAnsi" w:hAnsiTheme="minorHAnsi" w:cs="Calibri"/>
                <w:sz w:val="24"/>
                <w:szCs w:val="24"/>
              </w:rPr>
              <w:t>(HFD)</w:t>
            </w:r>
            <w:r w:rsidRPr="00682704">
              <w:rPr>
                <w:rFonts w:asciiTheme="minorHAnsi" w:hAnsiTheme="minorHAnsi" w:cs="Calibri"/>
                <w:sz w:val="24"/>
                <w:szCs w:val="24"/>
              </w:rPr>
              <w:t xml:space="preserve">, </w:t>
            </w:r>
            <w:r w:rsidR="00684125" w:rsidRPr="00682704">
              <w:rPr>
                <w:rFonts w:asciiTheme="minorHAnsi" w:hAnsiTheme="minorHAnsi" w:cs="Calibri"/>
                <w:sz w:val="24"/>
                <w:szCs w:val="24"/>
              </w:rPr>
              <w:t xml:space="preserve">Ecology and Environment Protection </w:t>
            </w:r>
            <w:r w:rsidRPr="00682704">
              <w:rPr>
                <w:rFonts w:asciiTheme="minorHAnsi" w:hAnsiTheme="minorHAnsi" w:cs="Calibri"/>
                <w:sz w:val="24"/>
                <w:szCs w:val="24"/>
              </w:rPr>
              <w:t>Department</w:t>
            </w:r>
            <w:r w:rsidR="00684125" w:rsidRPr="00682704">
              <w:rPr>
                <w:rFonts w:asciiTheme="minorHAnsi" w:hAnsiTheme="minorHAnsi" w:cs="Calibri"/>
                <w:sz w:val="24"/>
                <w:szCs w:val="24"/>
              </w:rPr>
              <w:t>(HEEPD)</w:t>
            </w:r>
            <w:r w:rsidRPr="00682704">
              <w:rPr>
                <w:rFonts w:asciiTheme="minorHAnsi" w:hAnsiTheme="minorHAnsi" w:cs="Calibri"/>
                <w:sz w:val="24"/>
                <w:szCs w:val="24"/>
              </w:rPr>
              <w:t xml:space="preserve">, and Marine </w:t>
            </w:r>
            <w:r w:rsidRPr="00682704">
              <w:rPr>
                <w:rFonts w:asciiTheme="minorHAnsi" w:hAnsiTheme="minorHAnsi" w:cs="Calibri"/>
                <w:sz w:val="24"/>
                <w:szCs w:val="24"/>
              </w:rPr>
              <w:lastRenderedPageBreak/>
              <w:t>and Fisheries Department</w:t>
            </w:r>
            <w:r w:rsidR="00684125" w:rsidRPr="00682704">
              <w:rPr>
                <w:rFonts w:asciiTheme="minorHAnsi" w:hAnsiTheme="minorHAnsi" w:cs="Calibri"/>
                <w:sz w:val="24"/>
                <w:szCs w:val="24"/>
              </w:rPr>
              <w:t>(HMFD)</w:t>
            </w:r>
            <w:r w:rsidRPr="00682704">
              <w:rPr>
                <w:rFonts w:asciiTheme="minorHAnsi" w:hAnsiTheme="minorHAnsi" w:cs="Calibri"/>
                <w:sz w:val="24"/>
                <w:szCs w:val="24"/>
              </w:rPr>
              <w:t xml:space="preserve"> as shown by the UNDP Capacity Scorecard</w:t>
            </w:r>
          </w:p>
        </w:tc>
        <w:tc>
          <w:tcPr>
            <w:tcW w:w="5407" w:type="dxa"/>
          </w:tcPr>
          <w:p w:rsidR="003A2D30" w:rsidRPr="00682704" w:rsidRDefault="00684125" w:rsidP="00873979">
            <w:pPr>
              <w:adjustRightInd w:val="0"/>
              <w:snapToGrid w:val="0"/>
              <w:spacing w:after="0" w:line="240" w:lineRule="auto"/>
              <w:jc w:val="both"/>
              <w:rPr>
                <w:rFonts w:asciiTheme="minorHAnsi" w:hAnsiTheme="minorHAnsi"/>
                <w:bCs/>
                <w:i/>
                <w:sz w:val="24"/>
                <w:szCs w:val="24"/>
              </w:rPr>
            </w:pPr>
            <w:r w:rsidRPr="00682704">
              <w:rPr>
                <w:rFonts w:asciiTheme="minorHAnsi" w:hAnsiTheme="minorHAnsi"/>
                <w:bCs/>
                <w:i/>
                <w:sz w:val="24"/>
                <w:szCs w:val="24"/>
              </w:rPr>
              <w:lastRenderedPageBreak/>
              <w:t>The project has contracted the Beijing Shanshui Nature Conservation Center to support the revision of the comprehensive management assessment methodology for nature reserves in Hainan with involvement of HFD, HEEPD, HMFD in order to better supervise the management effectiveness of all nature reserves under respective departments.</w:t>
            </w:r>
          </w:p>
        </w:tc>
      </w:tr>
      <w:tr w:rsidR="003A2D30" w:rsidRPr="00682704" w:rsidTr="00293581">
        <w:trPr>
          <w:trHeight w:val="629"/>
        </w:trPr>
        <w:tc>
          <w:tcPr>
            <w:tcW w:w="3773" w:type="dxa"/>
          </w:tcPr>
          <w:p w:rsidR="003A2D30" w:rsidRPr="00682704" w:rsidRDefault="003A2D30" w:rsidP="00873979">
            <w:pPr>
              <w:spacing w:after="0"/>
              <w:jc w:val="both"/>
              <w:rPr>
                <w:rFonts w:asciiTheme="minorHAnsi" w:hAnsiTheme="minorHAnsi" w:cs="Calibri"/>
                <w:sz w:val="24"/>
                <w:szCs w:val="24"/>
              </w:rPr>
            </w:pPr>
            <w:r w:rsidRPr="00682704">
              <w:rPr>
                <w:rFonts w:asciiTheme="minorHAnsi" w:hAnsiTheme="minorHAnsi" w:cs="Calibri"/>
                <w:sz w:val="24"/>
                <w:szCs w:val="24"/>
                <w:u w:val="single"/>
              </w:rPr>
              <w:lastRenderedPageBreak/>
              <w:t xml:space="preserve">Indicator 2.1: </w:t>
            </w:r>
          </w:p>
          <w:p w:rsidR="003A2D30" w:rsidRPr="00682704" w:rsidRDefault="003A2D30" w:rsidP="00873979">
            <w:pPr>
              <w:spacing w:after="0"/>
              <w:jc w:val="both"/>
              <w:rPr>
                <w:rFonts w:asciiTheme="minorHAnsi" w:hAnsiTheme="minorHAnsi"/>
                <w:sz w:val="24"/>
                <w:szCs w:val="24"/>
              </w:rPr>
            </w:pPr>
            <w:r w:rsidRPr="00682704">
              <w:rPr>
                <w:rFonts w:asciiTheme="minorHAnsi" w:hAnsiTheme="minorHAnsi" w:cs="Calibri"/>
                <w:sz w:val="24"/>
                <w:szCs w:val="24"/>
              </w:rPr>
              <w:t>Operational MPAN is evident through:  i) Official recognition of Mangrove PA Network in Hainan PA system plans.  ii) Network coordination centre and training base established at Dongzhaigang NNR  iii) All MPAN sites upload and update required site information to MPAN database according to agreed protocols</w:t>
            </w:r>
          </w:p>
        </w:tc>
        <w:tc>
          <w:tcPr>
            <w:tcW w:w="5407" w:type="dxa"/>
          </w:tcPr>
          <w:p w:rsidR="003A2D30" w:rsidRPr="00682704" w:rsidRDefault="00684125" w:rsidP="00493C15">
            <w:pPr>
              <w:adjustRightInd w:val="0"/>
              <w:snapToGrid w:val="0"/>
              <w:spacing w:after="0" w:line="240" w:lineRule="auto"/>
              <w:jc w:val="both"/>
              <w:rPr>
                <w:rFonts w:asciiTheme="minorHAnsi" w:hAnsiTheme="minorHAnsi"/>
                <w:bCs/>
                <w:i/>
                <w:sz w:val="24"/>
                <w:szCs w:val="24"/>
              </w:rPr>
            </w:pPr>
            <w:r w:rsidRPr="00682704">
              <w:rPr>
                <w:rFonts w:asciiTheme="minorHAnsi" w:hAnsiTheme="minorHAnsi" w:cs="Calibri"/>
                <w:i/>
                <w:sz w:val="24"/>
                <w:szCs w:val="24"/>
              </w:rPr>
              <w:t xml:space="preserve">The annual meeting of the Hainan Mangrove Wetland PA Network (HMWPAN) was held on Jan. 21, 2016 in Haikou. All PA members attended the meeting and presented the monitoring results in 2015. The training center in Dongzhaigang constantly received visitors and officials from PAs and government to exchange experiences and introduce mangroves and Dongzhaigang. Monitoring data was updated regularly to the database in Dongzhaigang. The database for Xinying National Wetland Park was also put into </w:t>
            </w:r>
            <w:r w:rsidR="00493C15">
              <w:rPr>
                <w:rFonts w:asciiTheme="minorHAnsi" w:hAnsiTheme="minorHAnsi" w:cs="Calibri"/>
                <w:i/>
                <w:sz w:val="24"/>
                <w:szCs w:val="24"/>
              </w:rPr>
              <w:t>operation</w:t>
            </w:r>
            <w:r w:rsidRPr="00682704">
              <w:rPr>
                <w:rFonts w:asciiTheme="minorHAnsi" w:hAnsiTheme="minorHAnsi" w:cs="Calibri"/>
                <w:i/>
                <w:sz w:val="24"/>
                <w:szCs w:val="24"/>
              </w:rPr>
              <w:t xml:space="preserve"> in Oct. 2016.</w:t>
            </w:r>
          </w:p>
        </w:tc>
      </w:tr>
      <w:tr w:rsidR="003A2D30" w:rsidRPr="00682704" w:rsidTr="00293581">
        <w:trPr>
          <w:trHeight w:val="629"/>
        </w:trPr>
        <w:tc>
          <w:tcPr>
            <w:tcW w:w="3773" w:type="dxa"/>
          </w:tcPr>
          <w:p w:rsidR="003A2D30" w:rsidRPr="00682704" w:rsidRDefault="003A2D30" w:rsidP="00873979">
            <w:pPr>
              <w:spacing w:after="0"/>
              <w:jc w:val="both"/>
              <w:rPr>
                <w:rFonts w:asciiTheme="minorHAnsi" w:hAnsiTheme="minorHAnsi" w:cs="Calibri"/>
                <w:sz w:val="24"/>
                <w:szCs w:val="24"/>
              </w:rPr>
            </w:pPr>
            <w:r w:rsidRPr="00682704">
              <w:rPr>
                <w:rFonts w:asciiTheme="minorHAnsi" w:hAnsiTheme="minorHAnsi" w:cs="Calibri"/>
                <w:sz w:val="24"/>
                <w:szCs w:val="24"/>
                <w:u w:val="single"/>
              </w:rPr>
              <w:t xml:space="preserve">Indicator 2.2: </w:t>
            </w:r>
          </w:p>
          <w:p w:rsidR="003A2D30" w:rsidRPr="00682704" w:rsidRDefault="003A2D30" w:rsidP="00873979">
            <w:pPr>
              <w:jc w:val="both"/>
              <w:rPr>
                <w:rFonts w:asciiTheme="minorHAnsi" w:hAnsiTheme="minorHAnsi"/>
                <w:sz w:val="24"/>
                <w:szCs w:val="24"/>
              </w:rPr>
            </w:pPr>
            <w:r w:rsidRPr="00682704">
              <w:rPr>
                <w:rFonts w:asciiTheme="minorHAnsi" w:hAnsiTheme="minorHAnsi" w:cs="Calibri"/>
                <w:sz w:val="24"/>
                <w:szCs w:val="24"/>
              </w:rPr>
              <w:t>Improved ecosystem health status of the selected Hainan mangrove PA network sites, indicated by the improvement in the MSLs Ecosystem Health Index (EHI)    *EHI baselines &amp;amp; targets to be established in Year 1 for other sites: Dongfang PNR, Sanya City NR, Xinying Bay City NR, Huachang Bay County NR</w:t>
            </w:r>
          </w:p>
        </w:tc>
        <w:tc>
          <w:tcPr>
            <w:tcW w:w="5407" w:type="dxa"/>
          </w:tcPr>
          <w:p w:rsidR="003A2D30" w:rsidRPr="00682704" w:rsidRDefault="006C07D1" w:rsidP="00493C15">
            <w:pPr>
              <w:adjustRightInd w:val="0"/>
              <w:snapToGrid w:val="0"/>
              <w:spacing w:after="0" w:line="240" w:lineRule="auto"/>
              <w:jc w:val="both"/>
              <w:rPr>
                <w:rFonts w:asciiTheme="minorHAnsi" w:hAnsiTheme="minorHAnsi"/>
                <w:bCs/>
                <w:i/>
                <w:sz w:val="24"/>
                <w:szCs w:val="24"/>
              </w:rPr>
            </w:pPr>
            <w:r w:rsidRPr="00682704">
              <w:rPr>
                <w:rFonts w:asciiTheme="minorHAnsi" w:hAnsiTheme="minorHAnsi"/>
                <w:bCs/>
                <w:i/>
                <w:sz w:val="24"/>
                <w:szCs w:val="24"/>
              </w:rPr>
              <w:t>Most of the Network members continue to conduct regular monitoring work. In mid of 2016, the PMO contracted Shenzhen Mangrove Wetland Conservation Foundation(MCF) to support 3 selected PAs to improve site-based monitoring plan</w:t>
            </w:r>
            <w:r w:rsidR="00493C15">
              <w:rPr>
                <w:rFonts w:asciiTheme="minorHAnsi" w:hAnsiTheme="minorHAnsi"/>
                <w:bCs/>
                <w:i/>
                <w:sz w:val="24"/>
                <w:szCs w:val="24"/>
              </w:rPr>
              <w:t>s</w:t>
            </w:r>
            <w:r w:rsidRPr="00682704">
              <w:rPr>
                <w:rFonts w:asciiTheme="minorHAnsi" w:hAnsiTheme="minorHAnsi"/>
                <w:bCs/>
                <w:i/>
                <w:sz w:val="24"/>
                <w:szCs w:val="24"/>
              </w:rPr>
              <w:t xml:space="preserve"> and develop a provincial guideline on mangrove wetland PA monitoring. By end of Dec., the draft monitoring plan and the guideline were developed and </w:t>
            </w:r>
            <w:r w:rsidR="00493C15">
              <w:rPr>
                <w:rFonts w:asciiTheme="minorHAnsi" w:hAnsiTheme="minorHAnsi"/>
                <w:bCs/>
                <w:i/>
                <w:sz w:val="24"/>
                <w:szCs w:val="24"/>
              </w:rPr>
              <w:t xml:space="preserve">ready </w:t>
            </w:r>
            <w:r w:rsidRPr="00682704">
              <w:rPr>
                <w:rFonts w:asciiTheme="minorHAnsi" w:hAnsiTheme="minorHAnsi"/>
                <w:bCs/>
                <w:i/>
                <w:sz w:val="24"/>
                <w:szCs w:val="24"/>
              </w:rPr>
              <w:t>to be implemented in 2017.</w:t>
            </w:r>
          </w:p>
        </w:tc>
      </w:tr>
      <w:tr w:rsidR="003A2D30" w:rsidRPr="00682704" w:rsidTr="00293581">
        <w:trPr>
          <w:trHeight w:val="629"/>
        </w:trPr>
        <w:tc>
          <w:tcPr>
            <w:tcW w:w="3773" w:type="dxa"/>
          </w:tcPr>
          <w:p w:rsidR="003A2D30" w:rsidRPr="00682704" w:rsidRDefault="003A2D30" w:rsidP="00873979">
            <w:pPr>
              <w:spacing w:after="0"/>
              <w:jc w:val="both"/>
              <w:rPr>
                <w:rFonts w:asciiTheme="minorHAnsi" w:hAnsiTheme="minorHAnsi" w:cs="Calibri"/>
                <w:sz w:val="24"/>
                <w:szCs w:val="24"/>
              </w:rPr>
            </w:pPr>
            <w:r w:rsidRPr="00682704">
              <w:rPr>
                <w:rFonts w:asciiTheme="minorHAnsi" w:hAnsiTheme="minorHAnsi" w:cs="Calibri"/>
                <w:sz w:val="24"/>
                <w:szCs w:val="24"/>
                <w:u w:val="single"/>
              </w:rPr>
              <w:t xml:space="preserve">Indicator 2.3: </w:t>
            </w:r>
          </w:p>
          <w:p w:rsidR="003A2D30" w:rsidRPr="00682704" w:rsidRDefault="003A2D30" w:rsidP="00873979">
            <w:pPr>
              <w:jc w:val="both"/>
              <w:rPr>
                <w:rFonts w:asciiTheme="minorHAnsi" w:hAnsiTheme="minorHAnsi"/>
                <w:sz w:val="24"/>
                <w:szCs w:val="24"/>
              </w:rPr>
            </w:pPr>
            <w:r w:rsidRPr="00682704">
              <w:rPr>
                <w:rFonts w:asciiTheme="minorHAnsi" w:hAnsiTheme="minorHAnsi" w:cs="Calibri"/>
                <w:sz w:val="24"/>
                <w:szCs w:val="24"/>
              </w:rPr>
              <w:t>Increased protection status of selected wetland related reserves, taking full account of access and benefit sharing rights of indigenous / minority ethnic group stakeholders.    **Yinggeling is a forested catchment area for Haikou area</w:t>
            </w:r>
          </w:p>
        </w:tc>
        <w:tc>
          <w:tcPr>
            <w:tcW w:w="5407" w:type="dxa"/>
          </w:tcPr>
          <w:p w:rsidR="003A2D30" w:rsidRPr="00682704" w:rsidRDefault="006C07D1" w:rsidP="00493C15">
            <w:pPr>
              <w:adjustRightInd w:val="0"/>
              <w:snapToGrid w:val="0"/>
              <w:spacing w:after="0" w:line="240" w:lineRule="auto"/>
              <w:jc w:val="both"/>
              <w:rPr>
                <w:rFonts w:asciiTheme="minorHAnsi" w:hAnsiTheme="minorHAnsi"/>
                <w:bCs/>
                <w:i/>
                <w:sz w:val="24"/>
                <w:szCs w:val="24"/>
              </w:rPr>
            </w:pPr>
            <w:r w:rsidRPr="00682704">
              <w:rPr>
                <w:rFonts w:asciiTheme="minorHAnsi" w:hAnsiTheme="minorHAnsi"/>
                <w:bCs/>
                <w:i/>
                <w:sz w:val="24"/>
                <w:szCs w:val="24"/>
              </w:rPr>
              <w:t xml:space="preserve">The PMO supported the Xinying Wetland Park to prepare for the acceptance inspection by SFA. In Sept., the Park was accepted as </w:t>
            </w:r>
            <w:r w:rsidR="00493C15">
              <w:rPr>
                <w:rFonts w:asciiTheme="minorHAnsi" w:hAnsiTheme="minorHAnsi"/>
                <w:bCs/>
                <w:i/>
                <w:sz w:val="24"/>
                <w:szCs w:val="24"/>
              </w:rPr>
              <w:t>a</w:t>
            </w:r>
            <w:r w:rsidRPr="00682704">
              <w:rPr>
                <w:rFonts w:asciiTheme="minorHAnsi" w:hAnsiTheme="minorHAnsi"/>
                <w:bCs/>
                <w:i/>
                <w:sz w:val="24"/>
                <w:szCs w:val="24"/>
              </w:rPr>
              <w:t xml:space="preserve"> national wetland park. The project also supported the Dongfang Black-faced Spoonbill </w:t>
            </w:r>
            <w:r w:rsidR="00E10372">
              <w:rPr>
                <w:rFonts w:asciiTheme="minorHAnsi" w:hAnsiTheme="minorHAnsi"/>
                <w:bCs/>
                <w:i/>
                <w:sz w:val="24"/>
                <w:szCs w:val="24"/>
              </w:rPr>
              <w:t xml:space="preserve">NR </w:t>
            </w:r>
            <w:r w:rsidRPr="00682704">
              <w:rPr>
                <w:rFonts w:asciiTheme="minorHAnsi" w:hAnsiTheme="minorHAnsi"/>
                <w:bCs/>
                <w:i/>
                <w:sz w:val="24"/>
                <w:szCs w:val="24"/>
              </w:rPr>
              <w:t>to apply for the East Asian-Australasian Flyway Partnership. The application form were delivered to SFA by end of Dec.</w:t>
            </w:r>
          </w:p>
        </w:tc>
      </w:tr>
      <w:tr w:rsidR="003A2D30" w:rsidRPr="00682704" w:rsidTr="00293581">
        <w:trPr>
          <w:trHeight w:val="629"/>
        </w:trPr>
        <w:tc>
          <w:tcPr>
            <w:tcW w:w="3773" w:type="dxa"/>
          </w:tcPr>
          <w:p w:rsidR="003A2D30" w:rsidRPr="00682704" w:rsidRDefault="003A2D30" w:rsidP="00873979">
            <w:pPr>
              <w:spacing w:after="0"/>
              <w:jc w:val="both"/>
              <w:rPr>
                <w:rFonts w:asciiTheme="minorHAnsi" w:hAnsiTheme="minorHAnsi" w:cs="Calibri"/>
                <w:sz w:val="24"/>
                <w:szCs w:val="24"/>
              </w:rPr>
            </w:pPr>
            <w:r w:rsidRPr="00682704">
              <w:rPr>
                <w:rFonts w:asciiTheme="minorHAnsi" w:hAnsiTheme="minorHAnsi" w:cs="Calibri"/>
                <w:sz w:val="24"/>
                <w:szCs w:val="24"/>
                <w:u w:val="single"/>
              </w:rPr>
              <w:t xml:space="preserve">Indicator 2.4: </w:t>
            </w:r>
          </w:p>
          <w:p w:rsidR="003A2D30" w:rsidRPr="00682704" w:rsidRDefault="003A2D30" w:rsidP="00873979">
            <w:pPr>
              <w:jc w:val="both"/>
              <w:rPr>
                <w:rFonts w:asciiTheme="minorHAnsi" w:hAnsiTheme="minorHAnsi"/>
                <w:sz w:val="24"/>
                <w:szCs w:val="24"/>
              </w:rPr>
            </w:pPr>
            <w:r w:rsidRPr="00682704">
              <w:rPr>
                <w:rFonts w:asciiTheme="minorHAnsi" w:hAnsiTheme="minorHAnsi" w:cs="Calibri"/>
                <w:sz w:val="24"/>
                <w:szCs w:val="24"/>
              </w:rPr>
              <w:t xml:space="preserve">Increase in the number of wintering Black-faced Spoonbills </w:t>
            </w:r>
            <w:r w:rsidR="00F0418C" w:rsidRPr="00F0418C">
              <w:rPr>
                <w:rFonts w:asciiTheme="minorHAnsi" w:hAnsiTheme="minorHAnsi" w:cs="Calibri"/>
                <w:i/>
                <w:sz w:val="24"/>
                <w:szCs w:val="24"/>
              </w:rPr>
              <w:t xml:space="preserve">Platalea minor </w:t>
            </w:r>
            <w:r w:rsidRPr="00682704">
              <w:rPr>
                <w:rFonts w:asciiTheme="minorHAnsi" w:hAnsiTheme="minorHAnsi" w:cs="Calibri"/>
                <w:sz w:val="24"/>
                <w:szCs w:val="24"/>
              </w:rPr>
              <w:t>in Hainan</w:t>
            </w:r>
          </w:p>
        </w:tc>
        <w:tc>
          <w:tcPr>
            <w:tcW w:w="5407" w:type="dxa"/>
          </w:tcPr>
          <w:p w:rsidR="003A2D30" w:rsidRPr="00682704" w:rsidRDefault="00E200D0" w:rsidP="00873979">
            <w:pPr>
              <w:adjustRightInd w:val="0"/>
              <w:snapToGrid w:val="0"/>
              <w:spacing w:after="0" w:line="240" w:lineRule="auto"/>
              <w:jc w:val="both"/>
              <w:rPr>
                <w:rFonts w:asciiTheme="minorHAnsi" w:hAnsiTheme="minorHAnsi"/>
                <w:bCs/>
                <w:i/>
                <w:sz w:val="24"/>
                <w:szCs w:val="24"/>
              </w:rPr>
            </w:pPr>
            <w:r w:rsidRPr="00682704">
              <w:rPr>
                <w:rFonts w:asciiTheme="minorHAnsi" w:hAnsiTheme="minorHAnsi"/>
                <w:bCs/>
                <w:i/>
                <w:sz w:val="24"/>
                <w:szCs w:val="24"/>
              </w:rPr>
              <w:t>According to the result of the International Black-faced Spoonbill Census in every January, the number in Hainan increased from 56 in 2015 to 77 in 2016.</w:t>
            </w:r>
          </w:p>
        </w:tc>
      </w:tr>
      <w:tr w:rsidR="003A2D30" w:rsidRPr="00682704" w:rsidTr="00293581">
        <w:trPr>
          <w:trHeight w:val="629"/>
        </w:trPr>
        <w:tc>
          <w:tcPr>
            <w:tcW w:w="3773" w:type="dxa"/>
          </w:tcPr>
          <w:p w:rsidR="003A2D30" w:rsidRPr="00682704" w:rsidRDefault="003A2D30" w:rsidP="00873979">
            <w:pPr>
              <w:spacing w:after="0"/>
              <w:jc w:val="both"/>
              <w:rPr>
                <w:rFonts w:asciiTheme="minorHAnsi" w:hAnsiTheme="minorHAnsi" w:cs="Calibri"/>
                <w:sz w:val="24"/>
                <w:szCs w:val="24"/>
              </w:rPr>
            </w:pPr>
            <w:r w:rsidRPr="00682704">
              <w:rPr>
                <w:rFonts w:asciiTheme="minorHAnsi" w:hAnsiTheme="minorHAnsi" w:cs="Calibri"/>
                <w:sz w:val="24"/>
                <w:szCs w:val="24"/>
                <w:u w:val="single"/>
              </w:rPr>
              <w:t xml:space="preserve">Indicator 2.5: </w:t>
            </w:r>
          </w:p>
          <w:p w:rsidR="003A2D30" w:rsidRPr="00682704" w:rsidRDefault="003A2D30" w:rsidP="00873979">
            <w:pPr>
              <w:jc w:val="both"/>
              <w:rPr>
                <w:rFonts w:asciiTheme="minorHAnsi" w:hAnsiTheme="minorHAnsi"/>
                <w:sz w:val="24"/>
                <w:szCs w:val="24"/>
              </w:rPr>
            </w:pPr>
            <w:r w:rsidRPr="00682704">
              <w:rPr>
                <w:rFonts w:asciiTheme="minorHAnsi" w:hAnsiTheme="minorHAnsi" w:cs="Calibri"/>
                <w:sz w:val="24"/>
                <w:szCs w:val="24"/>
              </w:rPr>
              <w:t xml:space="preserve">Viable alternative options are demonstrated for target </w:t>
            </w:r>
            <w:r w:rsidRPr="00682704">
              <w:rPr>
                <w:rFonts w:asciiTheme="minorHAnsi" w:hAnsiTheme="minorHAnsi" w:cs="Calibri"/>
                <w:sz w:val="24"/>
                <w:szCs w:val="24"/>
              </w:rPr>
              <w:lastRenderedPageBreak/>
              <w:t>communities impacting mangrove resources at Dongzhaigang and Qinglangang that result in more sustainable resource use and include the equitable representation and involvement of women.</w:t>
            </w:r>
          </w:p>
        </w:tc>
        <w:tc>
          <w:tcPr>
            <w:tcW w:w="5407" w:type="dxa"/>
          </w:tcPr>
          <w:p w:rsidR="003A2D30" w:rsidRPr="00682704" w:rsidRDefault="0047341F" w:rsidP="00E10372">
            <w:pPr>
              <w:adjustRightInd w:val="0"/>
              <w:snapToGrid w:val="0"/>
              <w:spacing w:after="0" w:line="240" w:lineRule="auto"/>
              <w:jc w:val="both"/>
              <w:rPr>
                <w:rFonts w:asciiTheme="minorHAnsi" w:hAnsiTheme="minorHAnsi"/>
                <w:bCs/>
                <w:i/>
                <w:sz w:val="24"/>
                <w:szCs w:val="24"/>
              </w:rPr>
            </w:pPr>
            <w:r w:rsidRPr="0047341F">
              <w:rPr>
                <w:rFonts w:asciiTheme="minorHAnsi" w:hAnsiTheme="minorHAnsi"/>
                <w:bCs/>
                <w:i/>
                <w:sz w:val="24"/>
                <w:szCs w:val="24"/>
              </w:rPr>
              <w:lastRenderedPageBreak/>
              <w:t xml:space="preserve">In 2016, the project continues to make efforts to explore feasible alternative livelihood through promoting community-based eco-tourism in one </w:t>
            </w:r>
            <w:r w:rsidRPr="0047341F">
              <w:rPr>
                <w:rFonts w:asciiTheme="minorHAnsi" w:hAnsiTheme="minorHAnsi"/>
                <w:bCs/>
                <w:i/>
                <w:sz w:val="24"/>
                <w:szCs w:val="24"/>
              </w:rPr>
              <w:lastRenderedPageBreak/>
              <w:t>selected PA, which is Xinying National Wetland Park. Two 3-year community co-management plans for Dongzhaigang and Qinglangang NRs, were developed on basis of participatory approach. Co-management activities are to be carried out in 2017.</w:t>
            </w:r>
          </w:p>
        </w:tc>
      </w:tr>
      <w:tr w:rsidR="003A2D30" w:rsidRPr="00682704" w:rsidTr="00293581">
        <w:trPr>
          <w:trHeight w:val="629"/>
        </w:trPr>
        <w:tc>
          <w:tcPr>
            <w:tcW w:w="3773" w:type="dxa"/>
          </w:tcPr>
          <w:p w:rsidR="003A2D30" w:rsidRPr="00682704" w:rsidRDefault="003A2D30" w:rsidP="00873979">
            <w:pPr>
              <w:spacing w:after="0"/>
              <w:jc w:val="both"/>
              <w:rPr>
                <w:rFonts w:asciiTheme="minorHAnsi" w:hAnsiTheme="minorHAnsi" w:cs="Calibri"/>
                <w:sz w:val="24"/>
                <w:szCs w:val="24"/>
              </w:rPr>
            </w:pPr>
            <w:r w:rsidRPr="00682704">
              <w:rPr>
                <w:rFonts w:asciiTheme="minorHAnsi" w:hAnsiTheme="minorHAnsi" w:cs="Calibri"/>
                <w:sz w:val="24"/>
                <w:szCs w:val="24"/>
                <w:u w:val="single"/>
              </w:rPr>
              <w:lastRenderedPageBreak/>
              <w:t xml:space="preserve">Indicator 2.6: </w:t>
            </w:r>
          </w:p>
          <w:p w:rsidR="003A2D30" w:rsidRPr="00682704" w:rsidRDefault="003A2D30" w:rsidP="00873979">
            <w:pPr>
              <w:jc w:val="both"/>
              <w:rPr>
                <w:rFonts w:asciiTheme="minorHAnsi" w:hAnsiTheme="minorHAnsi"/>
                <w:sz w:val="24"/>
                <w:szCs w:val="24"/>
              </w:rPr>
            </w:pPr>
            <w:r w:rsidRPr="00682704">
              <w:rPr>
                <w:rFonts w:asciiTheme="minorHAnsi" w:hAnsiTheme="minorHAnsi" w:cs="Calibri"/>
                <w:sz w:val="24"/>
                <w:szCs w:val="24"/>
              </w:rPr>
              <w:t>Increased area of mangrove cover within and adjacent to project demonstration reserves through replanting activities in unproductive aquaculture ponds and other suitable areas</w:t>
            </w:r>
          </w:p>
        </w:tc>
        <w:tc>
          <w:tcPr>
            <w:tcW w:w="5407" w:type="dxa"/>
          </w:tcPr>
          <w:p w:rsidR="003A2D30" w:rsidRPr="00682704" w:rsidRDefault="00FE4360" w:rsidP="00873979">
            <w:pPr>
              <w:adjustRightInd w:val="0"/>
              <w:snapToGrid w:val="0"/>
              <w:spacing w:after="0" w:line="240" w:lineRule="auto"/>
              <w:jc w:val="both"/>
              <w:rPr>
                <w:rFonts w:asciiTheme="minorHAnsi" w:hAnsiTheme="minorHAnsi"/>
                <w:bCs/>
                <w:i/>
                <w:sz w:val="24"/>
                <w:szCs w:val="24"/>
              </w:rPr>
            </w:pPr>
            <w:r w:rsidRPr="00682704">
              <w:rPr>
                <w:rFonts w:asciiTheme="minorHAnsi" w:hAnsiTheme="minorHAnsi"/>
                <w:bCs/>
                <w:i/>
                <w:sz w:val="24"/>
                <w:szCs w:val="24"/>
              </w:rPr>
              <w:t xml:space="preserve">In 2016, the replanting area for selected sites are:  Dongzhaigang NNR </w:t>
            </w:r>
            <w:r w:rsidR="00A157E8">
              <w:rPr>
                <w:rFonts w:asciiTheme="minorHAnsi" w:hAnsiTheme="minorHAnsi"/>
                <w:bCs/>
                <w:i/>
                <w:sz w:val="24"/>
                <w:szCs w:val="24"/>
              </w:rPr>
              <w:t>133.3ha (finished)  Qinglan</w:t>
            </w:r>
            <w:r w:rsidRPr="00682704">
              <w:rPr>
                <w:rFonts w:asciiTheme="minorHAnsi" w:hAnsiTheme="minorHAnsi"/>
                <w:bCs/>
                <w:i/>
                <w:sz w:val="24"/>
                <w:szCs w:val="24"/>
              </w:rPr>
              <w:t>gang PNR 53.3ha (ongoing)  Xinying NWP 8 ha (ongoing)  Dongfang PNR 57.3ha (finished)  Sanya CNR 100ha (partly finished)  Lingshui county 133.3ha (finished)  Total  485.2ha.</w:t>
            </w:r>
          </w:p>
        </w:tc>
      </w:tr>
      <w:tr w:rsidR="003A2D30" w:rsidRPr="00682704" w:rsidTr="00293581">
        <w:trPr>
          <w:trHeight w:val="629"/>
        </w:trPr>
        <w:tc>
          <w:tcPr>
            <w:tcW w:w="3773" w:type="dxa"/>
          </w:tcPr>
          <w:p w:rsidR="003A2D30" w:rsidRPr="00682704" w:rsidRDefault="003A2D30" w:rsidP="00873979">
            <w:pPr>
              <w:spacing w:after="0"/>
              <w:jc w:val="both"/>
              <w:rPr>
                <w:rFonts w:asciiTheme="minorHAnsi" w:hAnsiTheme="minorHAnsi" w:cs="Calibri"/>
                <w:sz w:val="24"/>
                <w:szCs w:val="24"/>
                <w:u w:val="single"/>
              </w:rPr>
            </w:pPr>
            <w:r w:rsidRPr="00682704">
              <w:rPr>
                <w:rFonts w:asciiTheme="minorHAnsi" w:hAnsiTheme="minorHAnsi" w:cs="Calibri"/>
                <w:sz w:val="24"/>
                <w:szCs w:val="24"/>
                <w:u w:val="single"/>
              </w:rPr>
              <w:t xml:space="preserve">Indicator 3.1: </w:t>
            </w:r>
          </w:p>
          <w:p w:rsidR="003A2D30" w:rsidRPr="00682704" w:rsidRDefault="003A2D30" w:rsidP="00873979">
            <w:pPr>
              <w:spacing w:after="0"/>
              <w:jc w:val="both"/>
              <w:rPr>
                <w:rFonts w:asciiTheme="minorHAnsi" w:hAnsiTheme="minorHAnsi"/>
                <w:sz w:val="24"/>
                <w:szCs w:val="24"/>
              </w:rPr>
            </w:pPr>
            <w:r w:rsidRPr="00682704">
              <w:rPr>
                <w:rFonts w:asciiTheme="minorHAnsi" w:hAnsiTheme="minorHAnsi" w:cs="Calibri"/>
                <w:sz w:val="24"/>
                <w:szCs w:val="24"/>
              </w:rPr>
              <w:t>Sector specific standards for tourism and coastal fisheries are consistent with international standards for responsible ecotourism and fishery practices</w:t>
            </w:r>
          </w:p>
        </w:tc>
        <w:tc>
          <w:tcPr>
            <w:tcW w:w="5407" w:type="dxa"/>
          </w:tcPr>
          <w:p w:rsidR="003A2D30" w:rsidRPr="00682704" w:rsidRDefault="00FE4360" w:rsidP="00873979">
            <w:pPr>
              <w:adjustRightInd w:val="0"/>
              <w:snapToGrid w:val="0"/>
              <w:spacing w:after="0" w:line="240" w:lineRule="auto"/>
              <w:jc w:val="both"/>
              <w:rPr>
                <w:rFonts w:asciiTheme="minorHAnsi" w:hAnsiTheme="minorHAnsi"/>
                <w:bCs/>
                <w:i/>
                <w:sz w:val="24"/>
                <w:szCs w:val="24"/>
              </w:rPr>
            </w:pPr>
            <w:r w:rsidRPr="00682704">
              <w:rPr>
                <w:rFonts w:asciiTheme="minorHAnsi" w:hAnsiTheme="minorHAnsi"/>
                <w:bCs/>
                <w:i/>
                <w:sz w:val="24"/>
                <w:szCs w:val="24"/>
              </w:rPr>
              <w:t>The project is exploring a model of community-based eco-tourism development in Xinying National Wetland Park and based on that, a guideline or manual based on the field experience is to be developed afterwards.</w:t>
            </w:r>
          </w:p>
          <w:p w:rsidR="00FE4360" w:rsidRPr="00682704" w:rsidRDefault="00FE4360" w:rsidP="00873979">
            <w:pPr>
              <w:adjustRightInd w:val="0"/>
              <w:snapToGrid w:val="0"/>
              <w:spacing w:after="0" w:line="240" w:lineRule="auto"/>
              <w:jc w:val="both"/>
              <w:rPr>
                <w:rFonts w:asciiTheme="minorHAnsi" w:hAnsiTheme="minorHAnsi"/>
                <w:bCs/>
                <w:i/>
                <w:sz w:val="24"/>
                <w:szCs w:val="24"/>
              </w:rPr>
            </w:pPr>
            <w:r w:rsidRPr="00682704">
              <w:rPr>
                <w:rFonts w:asciiTheme="minorHAnsi" w:hAnsiTheme="minorHAnsi"/>
                <w:bCs/>
                <w:i/>
                <w:sz w:val="24"/>
                <w:szCs w:val="24"/>
              </w:rPr>
              <w:t xml:space="preserve">As for coastal fisheries, a guideline for sustainable fisheries in the communities surrounding Dongzhaigang was developed and approved by an expert review workshop held in Dec. </w:t>
            </w:r>
          </w:p>
        </w:tc>
      </w:tr>
      <w:tr w:rsidR="003A2D30" w:rsidRPr="00682704" w:rsidTr="00293581">
        <w:trPr>
          <w:trHeight w:val="629"/>
        </w:trPr>
        <w:tc>
          <w:tcPr>
            <w:tcW w:w="3773" w:type="dxa"/>
          </w:tcPr>
          <w:p w:rsidR="003A2D30" w:rsidRPr="00682704" w:rsidRDefault="003A2D30" w:rsidP="00873979">
            <w:pPr>
              <w:spacing w:after="0"/>
              <w:jc w:val="both"/>
              <w:rPr>
                <w:rFonts w:asciiTheme="minorHAnsi" w:hAnsiTheme="minorHAnsi" w:cs="Calibri"/>
                <w:sz w:val="24"/>
                <w:szCs w:val="24"/>
                <w:u w:val="single"/>
              </w:rPr>
            </w:pPr>
            <w:r w:rsidRPr="00682704">
              <w:rPr>
                <w:rFonts w:asciiTheme="minorHAnsi" w:hAnsiTheme="minorHAnsi" w:cs="Calibri"/>
                <w:sz w:val="24"/>
                <w:szCs w:val="24"/>
                <w:u w:val="single"/>
              </w:rPr>
              <w:t xml:space="preserve">Indicator 3.2: </w:t>
            </w:r>
          </w:p>
          <w:p w:rsidR="003A2D30" w:rsidRPr="00682704" w:rsidRDefault="003A2D30" w:rsidP="00873979">
            <w:pPr>
              <w:jc w:val="both"/>
              <w:rPr>
                <w:rFonts w:asciiTheme="minorHAnsi" w:hAnsiTheme="minorHAnsi"/>
                <w:sz w:val="24"/>
                <w:szCs w:val="24"/>
              </w:rPr>
            </w:pPr>
            <w:r w:rsidRPr="00682704">
              <w:rPr>
                <w:rFonts w:asciiTheme="minorHAnsi" w:hAnsiTheme="minorHAnsi" w:cs="Calibri"/>
                <w:sz w:val="24"/>
                <w:szCs w:val="24"/>
              </w:rPr>
              <w:t>Key development and sectoral plans such as the  13th 5-year plan and subsidiary plans for key sectors  include explicit reference to conservation of the Mangrove PA Network</w:t>
            </w:r>
          </w:p>
        </w:tc>
        <w:tc>
          <w:tcPr>
            <w:tcW w:w="5407" w:type="dxa"/>
          </w:tcPr>
          <w:p w:rsidR="003A2D30" w:rsidRPr="00682704" w:rsidRDefault="00FE4360" w:rsidP="00873979">
            <w:pPr>
              <w:adjustRightInd w:val="0"/>
              <w:snapToGrid w:val="0"/>
              <w:spacing w:after="0" w:line="240" w:lineRule="auto"/>
              <w:jc w:val="both"/>
              <w:rPr>
                <w:rFonts w:asciiTheme="minorHAnsi" w:hAnsiTheme="minorHAnsi"/>
                <w:bCs/>
                <w:i/>
                <w:sz w:val="24"/>
                <w:szCs w:val="24"/>
              </w:rPr>
            </w:pPr>
            <w:r w:rsidRPr="00682704">
              <w:rPr>
                <w:rFonts w:asciiTheme="minorHAnsi" w:hAnsiTheme="minorHAnsi"/>
                <w:bCs/>
                <w:i/>
                <w:sz w:val="24"/>
                <w:szCs w:val="24"/>
              </w:rPr>
              <w:t>13th 5-year development plan for Hainan includes a lot of reference to creating an ecological green island and specifically mentions mangroves as part of that objective.  The plan includes strengthening the coastal shelter belt forests, mangrove and natural wetland conservation.</w:t>
            </w:r>
          </w:p>
        </w:tc>
      </w:tr>
      <w:tr w:rsidR="003A2D30" w:rsidRPr="00682704" w:rsidTr="00293581">
        <w:trPr>
          <w:trHeight w:val="629"/>
        </w:trPr>
        <w:tc>
          <w:tcPr>
            <w:tcW w:w="3773" w:type="dxa"/>
          </w:tcPr>
          <w:p w:rsidR="003A2D30" w:rsidRPr="00682704" w:rsidRDefault="003A2D30" w:rsidP="00873979">
            <w:pPr>
              <w:spacing w:after="0"/>
              <w:jc w:val="both"/>
              <w:rPr>
                <w:rFonts w:asciiTheme="minorHAnsi" w:hAnsiTheme="minorHAnsi" w:cs="Calibri"/>
                <w:sz w:val="24"/>
                <w:szCs w:val="24"/>
              </w:rPr>
            </w:pPr>
            <w:r w:rsidRPr="00682704">
              <w:rPr>
                <w:rFonts w:asciiTheme="minorHAnsi" w:hAnsiTheme="minorHAnsi" w:cs="Calibri"/>
                <w:sz w:val="24"/>
                <w:szCs w:val="24"/>
                <w:u w:val="single"/>
              </w:rPr>
              <w:t>Indicator 3.3:</w:t>
            </w:r>
          </w:p>
          <w:p w:rsidR="003A2D30" w:rsidRPr="00682704" w:rsidRDefault="003A2D30" w:rsidP="00873979">
            <w:pPr>
              <w:jc w:val="both"/>
              <w:rPr>
                <w:rFonts w:asciiTheme="minorHAnsi" w:hAnsiTheme="minorHAnsi"/>
                <w:sz w:val="24"/>
                <w:szCs w:val="24"/>
              </w:rPr>
            </w:pPr>
            <w:r w:rsidRPr="00682704">
              <w:rPr>
                <w:rFonts w:asciiTheme="minorHAnsi" w:hAnsiTheme="minorHAnsi" w:cs="Calibri"/>
                <w:sz w:val="24"/>
                <w:szCs w:val="24"/>
              </w:rPr>
              <w:t>Establishment of a suitable cross-sectoral body at provincial level to facilitate mainstreaming of wetland conservation into sectoral policies, plans and practices</w:t>
            </w:r>
          </w:p>
        </w:tc>
        <w:tc>
          <w:tcPr>
            <w:tcW w:w="5407" w:type="dxa"/>
          </w:tcPr>
          <w:p w:rsidR="003A2D30" w:rsidRPr="00682704" w:rsidRDefault="00FE4360" w:rsidP="003A2C0A">
            <w:pPr>
              <w:adjustRightInd w:val="0"/>
              <w:snapToGrid w:val="0"/>
              <w:spacing w:after="0" w:line="240" w:lineRule="auto"/>
              <w:jc w:val="both"/>
              <w:rPr>
                <w:rFonts w:asciiTheme="minorHAnsi" w:hAnsiTheme="minorHAnsi"/>
                <w:bCs/>
                <w:i/>
                <w:sz w:val="24"/>
                <w:szCs w:val="24"/>
              </w:rPr>
            </w:pPr>
            <w:r w:rsidRPr="00682704">
              <w:rPr>
                <w:rFonts w:asciiTheme="minorHAnsi" w:hAnsiTheme="minorHAnsi"/>
                <w:bCs/>
                <w:i/>
                <w:sz w:val="24"/>
                <w:szCs w:val="24"/>
              </w:rPr>
              <w:t>It was approved on the yearly PSC meeting in Dec. that the PSC of the project will be expanded, which may include the Development and Reform Commission, Tourism Development Commission and Agricultural Department. Thus the project PSC will play as a coordination body for mainstreaming in the future.</w:t>
            </w:r>
          </w:p>
        </w:tc>
      </w:tr>
      <w:tr w:rsidR="003A2D30" w:rsidRPr="00682704" w:rsidTr="00293581">
        <w:trPr>
          <w:trHeight w:val="629"/>
        </w:trPr>
        <w:tc>
          <w:tcPr>
            <w:tcW w:w="3773" w:type="dxa"/>
          </w:tcPr>
          <w:p w:rsidR="003A2D30" w:rsidRPr="00682704" w:rsidRDefault="003A2D30" w:rsidP="00873979">
            <w:pPr>
              <w:spacing w:after="0"/>
              <w:jc w:val="both"/>
              <w:rPr>
                <w:rFonts w:asciiTheme="minorHAnsi" w:hAnsiTheme="minorHAnsi" w:cs="Calibri"/>
                <w:sz w:val="24"/>
                <w:szCs w:val="24"/>
              </w:rPr>
            </w:pPr>
            <w:r w:rsidRPr="00682704">
              <w:rPr>
                <w:rFonts w:asciiTheme="minorHAnsi" w:hAnsiTheme="minorHAnsi" w:cs="Calibri"/>
                <w:sz w:val="24"/>
                <w:szCs w:val="24"/>
                <w:u w:val="single"/>
              </w:rPr>
              <w:t>Indicator 3.4:</w:t>
            </w:r>
          </w:p>
          <w:p w:rsidR="003A2D30" w:rsidRPr="00682704" w:rsidRDefault="003A2D30" w:rsidP="00873979">
            <w:pPr>
              <w:jc w:val="both"/>
              <w:rPr>
                <w:rFonts w:asciiTheme="minorHAnsi" w:hAnsiTheme="minorHAnsi"/>
                <w:sz w:val="24"/>
                <w:szCs w:val="24"/>
              </w:rPr>
            </w:pPr>
            <w:r w:rsidRPr="00682704">
              <w:rPr>
                <w:rFonts w:asciiTheme="minorHAnsi" w:hAnsiTheme="minorHAnsi" w:cs="Calibri"/>
                <w:sz w:val="24"/>
                <w:szCs w:val="24"/>
              </w:rPr>
              <w:t xml:space="preserve">Awareness of the value of Hainan mangrove ecosystem services is increased across a cross-section of  provincial audiences (the </w:t>
            </w:r>
            <w:r w:rsidRPr="00682704">
              <w:rPr>
                <w:rFonts w:asciiTheme="minorHAnsi" w:hAnsiTheme="minorHAnsi" w:cs="Calibri"/>
                <w:sz w:val="24"/>
                <w:szCs w:val="24"/>
              </w:rPr>
              <w:lastRenderedPageBreak/>
              <w:t>end-of-project assessment will include gender disaggregated data)</w:t>
            </w:r>
          </w:p>
        </w:tc>
        <w:tc>
          <w:tcPr>
            <w:tcW w:w="5407" w:type="dxa"/>
          </w:tcPr>
          <w:p w:rsidR="003A2D30" w:rsidRPr="00682704" w:rsidRDefault="00217A68" w:rsidP="00544C58">
            <w:pPr>
              <w:adjustRightInd w:val="0"/>
              <w:snapToGrid w:val="0"/>
              <w:spacing w:after="0" w:line="240" w:lineRule="auto"/>
              <w:jc w:val="both"/>
              <w:rPr>
                <w:rFonts w:asciiTheme="minorHAnsi" w:hAnsiTheme="minorHAnsi"/>
                <w:bCs/>
                <w:i/>
                <w:sz w:val="24"/>
                <w:szCs w:val="24"/>
              </w:rPr>
            </w:pPr>
            <w:r w:rsidRPr="00682704">
              <w:rPr>
                <w:rFonts w:asciiTheme="minorHAnsi" w:hAnsiTheme="minorHAnsi"/>
                <w:bCs/>
                <w:i/>
                <w:sz w:val="24"/>
                <w:szCs w:val="24"/>
              </w:rPr>
              <w:lastRenderedPageBreak/>
              <w:t xml:space="preserve">The cooperation with the Chinese Academy of Science on comprehensive economic valuation of Dongzhaigang mangrove ecosystem services and the land-use study of Dongzhaigang </w:t>
            </w:r>
            <w:r w:rsidR="00544C58">
              <w:rPr>
                <w:rFonts w:asciiTheme="minorHAnsi" w:hAnsiTheme="minorHAnsi"/>
                <w:bCs/>
                <w:i/>
                <w:sz w:val="24"/>
                <w:szCs w:val="24"/>
              </w:rPr>
              <w:t>m</w:t>
            </w:r>
            <w:r w:rsidRPr="00682704">
              <w:rPr>
                <w:rFonts w:asciiTheme="minorHAnsi" w:hAnsiTheme="minorHAnsi"/>
                <w:bCs/>
                <w:i/>
                <w:sz w:val="24"/>
                <w:szCs w:val="24"/>
              </w:rPr>
              <w:t xml:space="preserve">angroves were completed. The outcome of the two studies is to be publicized through various means of </w:t>
            </w:r>
            <w:r w:rsidR="00630583" w:rsidRPr="00682704">
              <w:rPr>
                <w:rFonts w:asciiTheme="minorHAnsi" w:hAnsiTheme="minorHAnsi"/>
                <w:bCs/>
                <w:i/>
                <w:sz w:val="24"/>
                <w:szCs w:val="24"/>
              </w:rPr>
              <w:t>publications</w:t>
            </w:r>
            <w:r w:rsidR="00437B55" w:rsidRPr="00682704">
              <w:rPr>
                <w:rFonts w:asciiTheme="minorHAnsi" w:hAnsiTheme="minorHAnsi"/>
                <w:bCs/>
                <w:i/>
                <w:sz w:val="24"/>
                <w:szCs w:val="24"/>
              </w:rPr>
              <w:t xml:space="preserve"> in </w:t>
            </w:r>
            <w:r w:rsidR="00437B55" w:rsidRPr="00682704">
              <w:rPr>
                <w:rFonts w:asciiTheme="minorHAnsi" w:hAnsiTheme="minorHAnsi"/>
                <w:bCs/>
                <w:i/>
                <w:sz w:val="24"/>
                <w:szCs w:val="24"/>
              </w:rPr>
              <w:lastRenderedPageBreak/>
              <w:t>2017.</w:t>
            </w:r>
          </w:p>
        </w:tc>
      </w:tr>
      <w:tr w:rsidR="003A2D30" w:rsidRPr="00682704" w:rsidTr="00293581">
        <w:trPr>
          <w:trHeight w:val="629"/>
        </w:trPr>
        <w:tc>
          <w:tcPr>
            <w:tcW w:w="3773" w:type="dxa"/>
          </w:tcPr>
          <w:p w:rsidR="003A2D30" w:rsidRPr="00682704" w:rsidRDefault="003A2D30" w:rsidP="00873979">
            <w:pPr>
              <w:spacing w:after="0"/>
              <w:jc w:val="both"/>
              <w:rPr>
                <w:rFonts w:asciiTheme="minorHAnsi" w:hAnsiTheme="minorHAnsi" w:cs="Calibri"/>
                <w:sz w:val="24"/>
                <w:szCs w:val="24"/>
              </w:rPr>
            </w:pPr>
            <w:r w:rsidRPr="00682704">
              <w:rPr>
                <w:rFonts w:asciiTheme="minorHAnsi" w:hAnsiTheme="minorHAnsi" w:cs="Calibri"/>
                <w:sz w:val="24"/>
                <w:szCs w:val="24"/>
                <w:u w:val="single"/>
              </w:rPr>
              <w:lastRenderedPageBreak/>
              <w:t>Indicator 3.5:</w:t>
            </w:r>
          </w:p>
          <w:p w:rsidR="003A2D30" w:rsidRPr="00682704" w:rsidRDefault="003A2D30" w:rsidP="00873979">
            <w:pPr>
              <w:jc w:val="both"/>
              <w:rPr>
                <w:rFonts w:asciiTheme="minorHAnsi" w:hAnsiTheme="minorHAnsi"/>
                <w:sz w:val="24"/>
                <w:szCs w:val="24"/>
              </w:rPr>
            </w:pPr>
            <w:r w:rsidRPr="00682704">
              <w:rPr>
                <w:rFonts w:asciiTheme="minorHAnsi" w:hAnsiTheme="minorHAnsi" w:cs="Calibri"/>
                <w:sz w:val="24"/>
                <w:szCs w:val="24"/>
              </w:rPr>
              <w:t>Improved data sharing platform for Hainan wetland PAs is established, regularly updated and in frequent use by a range of data providers and target audiences</w:t>
            </w:r>
          </w:p>
        </w:tc>
        <w:tc>
          <w:tcPr>
            <w:tcW w:w="5407" w:type="dxa"/>
          </w:tcPr>
          <w:p w:rsidR="003A2D30" w:rsidRPr="00682704" w:rsidRDefault="00437B55" w:rsidP="00873979">
            <w:pPr>
              <w:adjustRightInd w:val="0"/>
              <w:snapToGrid w:val="0"/>
              <w:spacing w:after="0" w:line="240" w:lineRule="auto"/>
              <w:jc w:val="both"/>
              <w:rPr>
                <w:rFonts w:asciiTheme="minorHAnsi" w:hAnsiTheme="minorHAnsi"/>
                <w:bCs/>
                <w:i/>
                <w:sz w:val="24"/>
                <w:szCs w:val="24"/>
              </w:rPr>
            </w:pPr>
            <w:r w:rsidRPr="00682704">
              <w:rPr>
                <w:rFonts w:asciiTheme="minorHAnsi" w:hAnsiTheme="minorHAnsi"/>
                <w:bCs/>
                <w:i/>
                <w:sz w:val="24"/>
                <w:szCs w:val="24"/>
              </w:rPr>
              <w:t xml:space="preserve">Promotion of informatization (the extent by which a geographical area, an economy or a society is becoming information-based) in PAs was selected as the theme of the Mangrove Wetland PA Network for 2016. </w:t>
            </w:r>
            <w:r w:rsidRPr="00682704">
              <w:rPr>
                <w:rFonts w:asciiTheme="minorHAnsi" w:hAnsiTheme="minorHAnsi" w:cs="Calibri"/>
                <w:i/>
                <w:sz w:val="24"/>
                <w:szCs w:val="24"/>
              </w:rPr>
              <w:t>Monitoring data was updated regularly to the database in Dongzhaigang. The database for Xinying National Wetland Park was also put into use in Oct. 2016.</w:t>
            </w:r>
          </w:p>
        </w:tc>
      </w:tr>
    </w:tbl>
    <w:p w:rsidR="00931C14" w:rsidRPr="007D0727" w:rsidRDefault="00931C14" w:rsidP="00873979">
      <w:pPr>
        <w:adjustRightInd w:val="0"/>
        <w:snapToGrid w:val="0"/>
        <w:spacing w:after="0" w:line="240" w:lineRule="auto"/>
        <w:jc w:val="both"/>
        <w:rPr>
          <w:rFonts w:asciiTheme="minorHAnsi" w:hAnsiTheme="minorHAnsi"/>
          <w:b/>
          <w:color w:val="000091"/>
          <w:sz w:val="24"/>
          <w:szCs w:val="24"/>
        </w:rPr>
      </w:pPr>
    </w:p>
    <w:p w:rsidR="00C6200B" w:rsidRPr="007D0727" w:rsidRDefault="00C6200B" w:rsidP="00873979">
      <w:pPr>
        <w:numPr>
          <w:ilvl w:val="0"/>
          <w:numId w:val="11"/>
        </w:numPr>
        <w:spacing w:after="0"/>
        <w:jc w:val="both"/>
        <w:rPr>
          <w:rFonts w:asciiTheme="minorHAnsi" w:hAnsiTheme="minorHAnsi"/>
          <w:b/>
          <w:sz w:val="26"/>
          <w:szCs w:val="26"/>
        </w:rPr>
      </w:pPr>
      <w:r w:rsidRPr="007D0727">
        <w:rPr>
          <w:rFonts w:asciiTheme="minorHAnsi" w:hAnsiTheme="minorHAnsi"/>
          <w:b/>
          <w:sz w:val="26"/>
          <w:szCs w:val="26"/>
        </w:rPr>
        <w:t>Activity Implementation Status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7"/>
      </w:tblGrid>
      <w:tr w:rsidR="00C6200B" w:rsidRPr="00682704" w:rsidTr="00BD166F">
        <w:trPr>
          <w:trHeight w:val="854"/>
        </w:trPr>
        <w:tc>
          <w:tcPr>
            <w:tcW w:w="8697" w:type="dxa"/>
          </w:tcPr>
          <w:p w:rsidR="00B81DD6" w:rsidRPr="00682704" w:rsidRDefault="00C6200B" w:rsidP="0047341F">
            <w:pPr>
              <w:adjustRightInd w:val="0"/>
              <w:snapToGrid w:val="0"/>
              <w:spacing w:afterLines="50" w:line="280" w:lineRule="exact"/>
              <w:jc w:val="both"/>
              <w:rPr>
                <w:rFonts w:asciiTheme="minorHAnsi" w:hAnsiTheme="minorHAnsi"/>
                <w:bCs/>
                <w:sz w:val="24"/>
                <w:szCs w:val="24"/>
              </w:rPr>
            </w:pPr>
            <w:r w:rsidRPr="00682704">
              <w:rPr>
                <w:rFonts w:asciiTheme="minorHAnsi" w:hAnsiTheme="minorHAnsi"/>
                <w:b/>
                <w:sz w:val="24"/>
                <w:szCs w:val="24"/>
              </w:rPr>
              <w:t>Activity 1.</w:t>
            </w:r>
            <w:r w:rsidR="00B81DD6" w:rsidRPr="00682704">
              <w:rPr>
                <w:rFonts w:asciiTheme="minorHAnsi" w:hAnsiTheme="minorHAnsi"/>
                <w:b/>
                <w:sz w:val="24"/>
                <w:szCs w:val="24"/>
              </w:rPr>
              <w:t>1</w:t>
            </w:r>
            <w:r w:rsidR="00B81DD6" w:rsidRPr="00682704">
              <w:rPr>
                <w:rFonts w:asciiTheme="minorHAnsi" w:hAnsiTheme="minorHAnsi"/>
                <w:sz w:val="24"/>
                <w:szCs w:val="24"/>
              </w:rPr>
              <w:t xml:space="preserve">The project had supported </w:t>
            </w:r>
            <w:r w:rsidR="00B81DD6" w:rsidRPr="00682704">
              <w:rPr>
                <w:rFonts w:asciiTheme="minorHAnsi" w:hAnsiTheme="minorHAnsi"/>
                <w:bCs/>
                <w:sz w:val="24"/>
                <w:szCs w:val="24"/>
              </w:rPr>
              <w:t xml:space="preserve">a study on the Yangshan wetland in the suburb of Haikou in order to call for actions on the conservation of this wetland. The study report, including advice on specific conservation measures, went through several rounds of review and was delivered to the provincial government and Haikou City government in Nov. </w:t>
            </w:r>
          </w:p>
          <w:p w:rsidR="00156028" w:rsidRPr="00682704" w:rsidRDefault="00B81DD6" w:rsidP="0047341F">
            <w:pPr>
              <w:adjustRightInd w:val="0"/>
              <w:snapToGrid w:val="0"/>
              <w:spacing w:afterLines="50" w:line="280" w:lineRule="exact"/>
              <w:jc w:val="both"/>
              <w:rPr>
                <w:rFonts w:asciiTheme="minorHAnsi" w:hAnsiTheme="minorHAnsi"/>
                <w:bCs/>
                <w:sz w:val="24"/>
                <w:szCs w:val="24"/>
              </w:rPr>
            </w:pPr>
            <w:r w:rsidRPr="00682704">
              <w:rPr>
                <w:rFonts w:asciiTheme="minorHAnsi" w:hAnsiTheme="minorHAnsi"/>
                <w:b/>
                <w:bCs/>
                <w:sz w:val="24"/>
                <w:szCs w:val="24"/>
              </w:rPr>
              <w:t xml:space="preserve">Activity 1.2 </w:t>
            </w:r>
            <w:r w:rsidR="00156028" w:rsidRPr="00682704">
              <w:rPr>
                <w:rFonts w:asciiTheme="minorHAnsi" w:hAnsiTheme="minorHAnsi"/>
                <w:bCs/>
                <w:sz w:val="24"/>
                <w:szCs w:val="24"/>
              </w:rPr>
              <w:t>In Nov., the project started to develop the establishment plan for Hainan monitoring network on wetland resources with the support of Pro. Jiang Haisheng's team. The plan is expected to be delivered in Q2 2017.</w:t>
            </w:r>
          </w:p>
          <w:p w:rsidR="00156028" w:rsidRPr="00682704" w:rsidRDefault="00156028" w:rsidP="0047341F">
            <w:pPr>
              <w:adjustRightInd w:val="0"/>
              <w:snapToGrid w:val="0"/>
              <w:spacing w:afterLines="50" w:line="280" w:lineRule="exact"/>
              <w:jc w:val="both"/>
              <w:rPr>
                <w:rFonts w:asciiTheme="minorHAnsi" w:hAnsiTheme="minorHAnsi"/>
                <w:bCs/>
                <w:sz w:val="24"/>
                <w:szCs w:val="24"/>
              </w:rPr>
            </w:pPr>
            <w:r w:rsidRPr="00682704">
              <w:rPr>
                <w:rFonts w:asciiTheme="minorHAnsi" w:hAnsiTheme="minorHAnsi"/>
                <w:b/>
                <w:bCs/>
                <w:sz w:val="24"/>
                <w:szCs w:val="24"/>
              </w:rPr>
              <w:t xml:space="preserve">Activity 1.3 </w:t>
            </w:r>
            <w:r w:rsidR="00B81DD6" w:rsidRPr="00682704">
              <w:rPr>
                <w:rFonts w:asciiTheme="minorHAnsi" w:hAnsiTheme="minorHAnsi"/>
                <w:bCs/>
                <w:sz w:val="24"/>
                <w:szCs w:val="24"/>
              </w:rPr>
              <w:t xml:space="preserve">In </w:t>
            </w:r>
            <w:r w:rsidR="008131EA" w:rsidRPr="00682704">
              <w:rPr>
                <w:rFonts w:asciiTheme="minorHAnsi" w:hAnsiTheme="minorHAnsi"/>
                <w:bCs/>
                <w:sz w:val="24"/>
                <w:szCs w:val="24"/>
              </w:rPr>
              <w:t>Nov</w:t>
            </w:r>
            <w:r w:rsidR="00B81DD6" w:rsidRPr="00682704">
              <w:rPr>
                <w:rFonts w:asciiTheme="minorHAnsi" w:hAnsiTheme="minorHAnsi"/>
                <w:bCs/>
                <w:sz w:val="24"/>
                <w:szCs w:val="24"/>
              </w:rPr>
              <w:t xml:space="preserve">., </w:t>
            </w:r>
            <w:r w:rsidR="008131EA" w:rsidRPr="00682704">
              <w:rPr>
                <w:rFonts w:asciiTheme="minorHAnsi" w:hAnsiTheme="minorHAnsi"/>
                <w:bCs/>
                <w:sz w:val="24"/>
                <w:szCs w:val="24"/>
              </w:rPr>
              <w:t>the project contracted Pro. Jiang Haisheng's team to develop</w:t>
            </w:r>
            <w:r w:rsidR="00CE3982">
              <w:rPr>
                <w:rFonts w:asciiTheme="minorHAnsi" w:hAnsiTheme="minorHAnsi" w:hint="eastAsia"/>
                <w:bCs/>
                <w:sz w:val="24"/>
                <w:szCs w:val="24"/>
              </w:rPr>
              <w:t xml:space="preserve"> </w:t>
            </w:r>
            <w:r w:rsidR="008131EA" w:rsidRPr="00682704">
              <w:rPr>
                <w:rFonts w:asciiTheme="minorHAnsi" w:hAnsiTheme="minorHAnsi"/>
                <w:bCs/>
                <w:sz w:val="24"/>
                <w:szCs w:val="24"/>
              </w:rPr>
              <w:t>Hainan forestry PA system development action plan (2017-2021).</w:t>
            </w:r>
            <w:r w:rsidRPr="00682704">
              <w:rPr>
                <w:rFonts w:asciiTheme="minorHAnsi" w:hAnsiTheme="minorHAnsi"/>
                <w:bCs/>
                <w:sz w:val="24"/>
                <w:szCs w:val="24"/>
              </w:rPr>
              <w:t xml:space="preserve"> The plan is expected to be delivered in Q2 2017.</w:t>
            </w:r>
          </w:p>
          <w:p w:rsidR="00B81DD6" w:rsidRPr="00682704" w:rsidRDefault="00156028" w:rsidP="0047341F">
            <w:pPr>
              <w:adjustRightInd w:val="0"/>
              <w:snapToGrid w:val="0"/>
              <w:spacing w:afterLines="50" w:line="280" w:lineRule="exact"/>
              <w:jc w:val="both"/>
              <w:rPr>
                <w:rFonts w:asciiTheme="minorHAnsi" w:hAnsiTheme="minorHAnsi"/>
                <w:sz w:val="24"/>
                <w:szCs w:val="24"/>
              </w:rPr>
            </w:pPr>
            <w:r w:rsidRPr="00682704">
              <w:rPr>
                <w:rFonts w:asciiTheme="minorHAnsi" w:hAnsiTheme="minorHAnsi"/>
                <w:b/>
                <w:bCs/>
                <w:sz w:val="24"/>
                <w:szCs w:val="24"/>
              </w:rPr>
              <w:t xml:space="preserve">Activity 2.1 </w:t>
            </w:r>
            <w:r w:rsidRPr="00682704">
              <w:rPr>
                <w:rFonts w:asciiTheme="minorHAnsi" w:hAnsiTheme="minorHAnsi"/>
                <w:bCs/>
                <w:sz w:val="24"/>
                <w:szCs w:val="24"/>
              </w:rPr>
              <w:t xml:space="preserve">2 study tours to Inner Mongolia and Sichuan Province were organized in Aug. and Nov. with 33 participants (9 females) from the Network member PAs, HFD(Hainan Forestry Department, HDF(Hainan Department of Finance). The first newsletter of the Network is drafted and </w:t>
            </w:r>
            <w:r w:rsidR="004707A9">
              <w:rPr>
                <w:rFonts w:asciiTheme="minorHAnsi" w:hAnsiTheme="minorHAnsi"/>
                <w:bCs/>
                <w:sz w:val="24"/>
                <w:szCs w:val="24"/>
              </w:rPr>
              <w:t>will</w:t>
            </w:r>
            <w:r w:rsidRPr="00682704">
              <w:rPr>
                <w:rFonts w:asciiTheme="minorHAnsi" w:hAnsiTheme="minorHAnsi"/>
                <w:bCs/>
                <w:sz w:val="24"/>
                <w:szCs w:val="24"/>
              </w:rPr>
              <w:t xml:space="preserve"> be printed in Jan. 2017. In addition,</w:t>
            </w:r>
            <w:r w:rsidR="002E43DC" w:rsidRPr="00682704">
              <w:rPr>
                <w:rFonts w:asciiTheme="minorHAnsi" w:hAnsiTheme="minorHAnsi"/>
                <w:bCs/>
                <w:sz w:val="24"/>
                <w:szCs w:val="24"/>
              </w:rPr>
              <w:t xml:space="preserve"> in order to enhance the quality of publications among the Network members, </w:t>
            </w:r>
            <w:r w:rsidRPr="00682704">
              <w:rPr>
                <w:rFonts w:asciiTheme="minorHAnsi" w:hAnsiTheme="minorHAnsi"/>
                <w:bCs/>
                <w:sz w:val="24"/>
                <w:szCs w:val="24"/>
              </w:rPr>
              <w:t xml:space="preserve"> the project contract</w:t>
            </w:r>
            <w:r w:rsidR="002E43DC" w:rsidRPr="00682704">
              <w:rPr>
                <w:rFonts w:asciiTheme="minorHAnsi" w:hAnsiTheme="minorHAnsi"/>
                <w:bCs/>
                <w:sz w:val="24"/>
                <w:szCs w:val="24"/>
              </w:rPr>
              <w:t>ed</w:t>
            </w:r>
            <w:r w:rsidRPr="00682704">
              <w:rPr>
                <w:rFonts w:asciiTheme="minorHAnsi" w:hAnsiTheme="minorHAnsi"/>
                <w:bCs/>
                <w:sz w:val="24"/>
                <w:szCs w:val="24"/>
              </w:rPr>
              <w:t xml:space="preserve"> the Chinese Mangrove Conservation Network to </w:t>
            </w:r>
            <w:r w:rsidR="002E43DC" w:rsidRPr="00682704">
              <w:rPr>
                <w:rFonts w:asciiTheme="minorHAnsi" w:hAnsiTheme="minorHAnsi"/>
                <w:bCs/>
                <w:sz w:val="24"/>
                <w:szCs w:val="24"/>
              </w:rPr>
              <w:t xml:space="preserve">develop a </w:t>
            </w:r>
            <w:r w:rsidR="004707A9">
              <w:rPr>
                <w:rFonts w:asciiTheme="minorHAnsi" w:hAnsiTheme="minorHAnsi"/>
                <w:bCs/>
                <w:sz w:val="24"/>
                <w:szCs w:val="24"/>
              </w:rPr>
              <w:t>video</w:t>
            </w:r>
            <w:r w:rsidR="002E43DC" w:rsidRPr="00682704">
              <w:rPr>
                <w:rFonts w:asciiTheme="minorHAnsi" w:hAnsiTheme="minorHAnsi"/>
                <w:bCs/>
                <w:sz w:val="24"/>
                <w:szCs w:val="24"/>
              </w:rPr>
              <w:t xml:space="preserve"> for publications and basic propaganda materials for the Network. The VI has been put into use and a brochure and a leaflet of one member PA were printed according to the VI design</w:t>
            </w:r>
          </w:p>
          <w:p w:rsidR="002E43DC" w:rsidRPr="00682704" w:rsidRDefault="002E43DC" w:rsidP="0047341F">
            <w:pPr>
              <w:adjustRightInd w:val="0"/>
              <w:snapToGrid w:val="0"/>
              <w:spacing w:afterLines="50" w:line="240" w:lineRule="auto"/>
              <w:jc w:val="both"/>
              <w:rPr>
                <w:rFonts w:asciiTheme="minorHAnsi" w:hAnsiTheme="minorHAnsi"/>
                <w:bCs/>
                <w:sz w:val="24"/>
                <w:szCs w:val="24"/>
              </w:rPr>
            </w:pPr>
            <w:r w:rsidRPr="00682704">
              <w:rPr>
                <w:rFonts w:asciiTheme="minorHAnsi" w:hAnsiTheme="minorHAnsi"/>
                <w:b/>
                <w:bCs/>
                <w:sz w:val="24"/>
                <w:szCs w:val="24"/>
              </w:rPr>
              <w:t>Activity 2.2</w:t>
            </w:r>
            <w:r w:rsidRPr="00682704">
              <w:rPr>
                <w:rFonts w:asciiTheme="minorHAnsi" w:hAnsiTheme="minorHAnsi"/>
                <w:bCs/>
                <w:sz w:val="24"/>
                <w:szCs w:val="24"/>
              </w:rPr>
              <w:t xml:space="preserve"> 5 trainings were organized throughout the year covering theme</w:t>
            </w:r>
            <w:r w:rsidR="004707A9">
              <w:rPr>
                <w:rFonts w:asciiTheme="minorHAnsi" w:hAnsiTheme="minorHAnsi"/>
                <w:bCs/>
                <w:sz w:val="24"/>
                <w:szCs w:val="24"/>
              </w:rPr>
              <w:t>s</w:t>
            </w:r>
            <w:r w:rsidRPr="00682704">
              <w:rPr>
                <w:rFonts w:asciiTheme="minorHAnsi" w:hAnsiTheme="minorHAnsi"/>
                <w:bCs/>
                <w:sz w:val="24"/>
                <w:szCs w:val="24"/>
              </w:rPr>
              <w:t xml:space="preserve"> of management planning, propaganda material planning, monitoring, social services etc. About 153 participants attended the trainings with 33 females.</w:t>
            </w:r>
            <w:r w:rsidR="00240516" w:rsidRPr="00682704">
              <w:rPr>
                <w:rFonts w:asciiTheme="minorHAnsi" w:hAnsiTheme="minorHAnsi"/>
                <w:bCs/>
                <w:sz w:val="24"/>
                <w:szCs w:val="24"/>
              </w:rPr>
              <w:t xml:space="preserve"> Furthermore, in Q3 the project contracted a Beijing human resource company to support the trail implementation of the professional competency standards in Yinggeling NR. Specific job description for each position, staff development analysis report, training plan for staff, performance evaluation methods will be delivered as the outcome of this work.</w:t>
            </w:r>
          </w:p>
          <w:p w:rsidR="002E43DC" w:rsidRPr="00682704" w:rsidRDefault="00240516" w:rsidP="0047341F">
            <w:pPr>
              <w:adjustRightInd w:val="0"/>
              <w:snapToGrid w:val="0"/>
              <w:spacing w:afterLines="50" w:line="240" w:lineRule="auto"/>
              <w:jc w:val="both"/>
              <w:rPr>
                <w:rFonts w:asciiTheme="minorHAnsi" w:hAnsiTheme="minorHAnsi"/>
                <w:bCs/>
                <w:sz w:val="24"/>
                <w:szCs w:val="24"/>
              </w:rPr>
            </w:pPr>
            <w:r w:rsidRPr="00682704">
              <w:rPr>
                <w:rFonts w:asciiTheme="minorHAnsi" w:hAnsiTheme="minorHAnsi"/>
                <w:b/>
                <w:bCs/>
                <w:sz w:val="24"/>
                <w:szCs w:val="24"/>
              </w:rPr>
              <w:t>Activity 2.3</w:t>
            </w:r>
            <w:r w:rsidR="00A91237" w:rsidRPr="00682704">
              <w:rPr>
                <w:rFonts w:asciiTheme="minorHAnsi" w:hAnsiTheme="minorHAnsi"/>
                <w:bCs/>
                <w:sz w:val="24"/>
                <w:szCs w:val="24"/>
              </w:rPr>
              <w:t>The cross-province workshop on EHI w</w:t>
            </w:r>
            <w:r w:rsidR="0019491A">
              <w:rPr>
                <w:rFonts w:asciiTheme="minorHAnsi" w:hAnsiTheme="minorHAnsi"/>
                <w:bCs/>
                <w:sz w:val="24"/>
                <w:szCs w:val="24"/>
              </w:rPr>
              <w:t>as</w:t>
            </w:r>
            <w:r w:rsidR="00A91237" w:rsidRPr="00682704">
              <w:rPr>
                <w:rFonts w:asciiTheme="minorHAnsi" w:hAnsiTheme="minorHAnsi"/>
                <w:bCs/>
                <w:sz w:val="24"/>
                <w:szCs w:val="24"/>
              </w:rPr>
              <w:t xml:space="preserve"> held in Kunming in Oct. 28 participants (8 females) from 6 GEF wetland project provinces attended the workshop. Experience and lessons learnt were share</w:t>
            </w:r>
            <w:r w:rsidR="0019491A">
              <w:rPr>
                <w:rFonts w:asciiTheme="minorHAnsi" w:hAnsiTheme="minorHAnsi"/>
                <w:bCs/>
                <w:sz w:val="24"/>
                <w:szCs w:val="24"/>
              </w:rPr>
              <w:t>d</w:t>
            </w:r>
            <w:r w:rsidR="00A91237" w:rsidRPr="00682704">
              <w:rPr>
                <w:rFonts w:asciiTheme="minorHAnsi" w:hAnsiTheme="minorHAnsi"/>
                <w:bCs/>
                <w:sz w:val="24"/>
                <w:szCs w:val="24"/>
              </w:rPr>
              <w:t xml:space="preserve"> among the projects.</w:t>
            </w:r>
          </w:p>
          <w:p w:rsidR="00A91237" w:rsidRPr="00682704" w:rsidRDefault="00A91237" w:rsidP="0047341F">
            <w:pPr>
              <w:adjustRightInd w:val="0"/>
              <w:snapToGrid w:val="0"/>
              <w:spacing w:afterLines="50" w:line="240" w:lineRule="auto"/>
              <w:jc w:val="both"/>
              <w:rPr>
                <w:rFonts w:asciiTheme="minorHAnsi" w:hAnsiTheme="minorHAnsi"/>
                <w:bCs/>
                <w:sz w:val="24"/>
                <w:szCs w:val="24"/>
              </w:rPr>
            </w:pPr>
            <w:r w:rsidRPr="00682704">
              <w:rPr>
                <w:rFonts w:asciiTheme="minorHAnsi" w:hAnsiTheme="minorHAnsi"/>
                <w:bCs/>
                <w:sz w:val="24"/>
                <w:szCs w:val="24"/>
              </w:rPr>
              <w:t xml:space="preserve">Furthermore, the project initiated the establishment of a consultation expert group for Hainan wetland conservation. 6 experts from </w:t>
            </w:r>
            <w:r w:rsidR="0019491A">
              <w:rPr>
                <w:rFonts w:asciiTheme="minorHAnsi" w:hAnsiTheme="minorHAnsi"/>
                <w:bCs/>
                <w:sz w:val="24"/>
                <w:szCs w:val="24"/>
              </w:rPr>
              <w:t xml:space="preserve">the </w:t>
            </w:r>
            <w:r w:rsidRPr="00682704">
              <w:rPr>
                <w:rFonts w:asciiTheme="minorHAnsi" w:hAnsiTheme="minorHAnsi"/>
                <w:bCs/>
                <w:sz w:val="24"/>
                <w:szCs w:val="24"/>
              </w:rPr>
              <w:t xml:space="preserve">mainland and Hainan were contracted to provide technical support and advice to HFD on all wetland related issues. With the support of the group, the project organized a review workshop for all </w:t>
            </w:r>
            <w:r w:rsidRPr="00682704">
              <w:rPr>
                <w:rFonts w:asciiTheme="minorHAnsi" w:hAnsiTheme="minorHAnsi"/>
                <w:bCs/>
                <w:sz w:val="24"/>
                <w:szCs w:val="24"/>
              </w:rPr>
              <w:lastRenderedPageBreak/>
              <w:t xml:space="preserve">technical cooperation projects within the project. </w:t>
            </w:r>
            <w:r w:rsidR="00075E90" w:rsidRPr="00682704">
              <w:rPr>
                <w:rFonts w:asciiTheme="minorHAnsi" w:hAnsiTheme="minorHAnsi"/>
                <w:bCs/>
                <w:sz w:val="24"/>
                <w:szCs w:val="24"/>
              </w:rPr>
              <w:t>Progress and outcome of each project were presented, discussed and commented by the expert group and the service contractors. Through such meeting</w:t>
            </w:r>
            <w:r w:rsidR="0019491A">
              <w:rPr>
                <w:rFonts w:asciiTheme="minorHAnsi" w:hAnsiTheme="minorHAnsi"/>
                <w:bCs/>
                <w:sz w:val="24"/>
                <w:szCs w:val="24"/>
              </w:rPr>
              <w:t>s</w:t>
            </w:r>
            <w:r w:rsidR="00075E90" w:rsidRPr="00682704">
              <w:rPr>
                <w:rFonts w:asciiTheme="minorHAnsi" w:hAnsiTheme="minorHAnsi"/>
                <w:bCs/>
                <w:sz w:val="24"/>
                <w:szCs w:val="24"/>
              </w:rPr>
              <w:t xml:space="preserve">, the quality of the projects' outcome is noticeably improved. </w:t>
            </w:r>
          </w:p>
          <w:p w:rsidR="00A91237" w:rsidRPr="00682704" w:rsidRDefault="00A91237" w:rsidP="0047341F">
            <w:pPr>
              <w:adjustRightInd w:val="0"/>
              <w:snapToGrid w:val="0"/>
              <w:spacing w:afterLines="50" w:line="240" w:lineRule="auto"/>
              <w:jc w:val="both"/>
              <w:rPr>
                <w:rFonts w:asciiTheme="minorHAnsi" w:hAnsiTheme="minorHAnsi"/>
                <w:bCs/>
                <w:sz w:val="24"/>
                <w:szCs w:val="24"/>
              </w:rPr>
            </w:pPr>
            <w:r w:rsidRPr="00682704">
              <w:rPr>
                <w:rFonts w:asciiTheme="minorHAnsi" w:hAnsiTheme="minorHAnsi"/>
                <w:b/>
                <w:bCs/>
                <w:sz w:val="24"/>
                <w:szCs w:val="24"/>
              </w:rPr>
              <w:t xml:space="preserve">Activity 2.4 </w:t>
            </w:r>
            <w:r w:rsidR="00075E90" w:rsidRPr="00682704">
              <w:rPr>
                <w:rFonts w:asciiTheme="minorHAnsi" w:hAnsiTheme="minorHAnsi"/>
                <w:bCs/>
                <w:sz w:val="24"/>
                <w:szCs w:val="24"/>
              </w:rPr>
              <w:t>"The Hainan Mangrove Wetland Restoration Plan" and "</w:t>
            </w:r>
            <w:r w:rsidR="00AD0305" w:rsidRPr="00682704">
              <w:rPr>
                <w:rFonts w:asciiTheme="minorHAnsi" w:hAnsiTheme="minorHAnsi"/>
                <w:bCs/>
                <w:sz w:val="24"/>
                <w:szCs w:val="24"/>
              </w:rPr>
              <w:t>Technical Manual for Mangrove Wetland Ecological Restoration</w:t>
            </w:r>
            <w:r w:rsidR="00075E90" w:rsidRPr="00682704">
              <w:rPr>
                <w:rFonts w:asciiTheme="minorHAnsi" w:hAnsiTheme="minorHAnsi"/>
                <w:bCs/>
                <w:sz w:val="24"/>
                <w:szCs w:val="24"/>
              </w:rPr>
              <w:t>"</w:t>
            </w:r>
            <w:r w:rsidR="00110900">
              <w:rPr>
                <w:rFonts w:asciiTheme="minorHAnsi" w:hAnsiTheme="minorHAnsi"/>
                <w:bCs/>
                <w:sz w:val="24"/>
                <w:szCs w:val="24"/>
              </w:rPr>
              <w:t xml:space="preserve"> are</w:t>
            </w:r>
            <w:r w:rsidR="00075E90" w:rsidRPr="00682704">
              <w:rPr>
                <w:rFonts w:asciiTheme="minorHAnsi" w:hAnsiTheme="minorHAnsi"/>
                <w:bCs/>
                <w:sz w:val="24"/>
                <w:szCs w:val="24"/>
              </w:rPr>
              <w:t xml:space="preserve"> under elaboration and </w:t>
            </w:r>
            <w:r w:rsidR="00110900">
              <w:rPr>
                <w:rFonts w:asciiTheme="minorHAnsi" w:hAnsiTheme="minorHAnsi"/>
                <w:bCs/>
                <w:sz w:val="24"/>
                <w:szCs w:val="24"/>
              </w:rPr>
              <w:t>will</w:t>
            </w:r>
            <w:r w:rsidR="00075E90" w:rsidRPr="00682704">
              <w:rPr>
                <w:rFonts w:asciiTheme="minorHAnsi" w:hAnsiTheme="minorHAnsi"/>
                <w:bCs/>
                <w:sz w:val="24"/>
                <w:szCs w:val="24"/>
              </w:rPr>
              <w:t xml:space="preserve"> be finalized in Q2 2017. In addition, the management plan of Dongzhaigang NR and Xinying WP were developed and finalized in Nov. Implementation of the plans will be proceed in 2017.</w:t>
            </w:r>
          </w:p>
          <w:p w:rsidR="00AD0305" w:rsidRPr="00682704" w:rsidRDefault="00AD0305" w:rsidP="0047341F">
            <w:pPr>
              <w:adjustRightInd w:val="0"/>
              <w:snapToGrid w:val="0"/>
              <w:spacing w:afterLines="30" w:line="260" w:lineRule="exact"/>
              <w:jc w:val="both"/>
              <w:rPr>
                <w:rFonts w:asciiTheme="minorHAnsi" w:hAnsiTheme="minorHAnsi"/>
                <w:bCs/>
                <w:sz w:val="24"/>
                <w:szCs w:val="24"/>
              </w:rPr>
            </w:pPr>
            <w:r w:rsidRPr="00682704">
              <w:rPr>
                <w:rFonts w:asciiTheme="minorHAnsi" w:hAnsiTheme="minorHAnsi"/>
                <w:b/>
                <w:bCs/>
                <w:sz w:val="24"/>
                <w:szCs w:val="24"/>
              </w:rPr>
              <w:t xml:space="preserve">Activity 2.5 </w:t>
            </w:r>
            <w:r w:rsidRPr="00682704">
              <w:rPr>
                <w:rFonts w:asciiTheme="minorHAnsi" w:hAnsiTheme="minorHAnsi"/>
                <w:bCs/>
                <w:sz w:val="24"/>
                <w:szCs w:val="24"/>
              </w:rPr>
              <w:t xml:space="preserve">The PMO supported the establishment of the publicity and education system in Xinying NWP. Experts from WWF Hongkong, competent designers and writer were organized by the PMO to provide support. So far, the overall plan, the visitor interpretation system and the design were completed and </w:t>
            </w:r>
            <w:r w:rsidR="00110900">
              <w:rPr>
                <w:rFonts w:asciiTheme="minorHAnsi" w:hAnsiTheme="minorHAnsi"/>
                <w:bCs/>
                <w:sz w:val="24"/>
                <w:szCs w:val="24"/>
              </w:rPr>
              <w:t>will</w:t>
            </w:r>
            <w:r w:rsidRPr="00682704">
              <w:rPr>
                <w:rFonts w:asciiTheme="minorHAnsi" w:hAnsiTheme="minorHAnsi"/>
                <w:bCs/>
                <w:sz w:val="24"/>
                <w:szCs w:val="24"/>
              </w:rPr>
              <w:t xml:space="preserve"> be produced and installed in 2017.</w:t>
            </w:r>
          </w:p>
          <w:p w:rsidR="00AD0305" w:rsidRPr="00682704" w:rsidRDefault="00AD0305" w:rsidP="0047341F">
            <w:pPr>
              <w:adjustRightInd w:val="0"/>
              <w:snapToGrid w:val="0"/>
              <w:spacing w:afterLines="50" w:line="240" w:lineRule="auto"/>
              <w:jc w:val="both"/>
              <w:rPr>
                <w:rFonts w:asciiTheme="minorHAnsi" w:hAnsiTheme="minorHAnsi"/>
                <w:bCs/>
                <w:sz w:val="24"/>
                <w:szCs w:val="24"/>
              </w:rPr>
            </w:pPr>
            <w:r w:rsidRPr="00682704">
              <w:rPr>
                <w:rFonts w:asciiTheme="minorHAnsi" w:hAnsiTheme="minorHAnsi"/>
                <w:b/>
                <w:bCs/>
                <w:sz w:val="24"/>
                <w:szCs w:val="24"/>
              </w:rPr>
              <w:t xml:space="preserve">Activity 2.6 </w:t>
            </w:r>
            <w:r w:rsidRPr="00682704">
              <w:rPr>
                <w:rFonts w:asciiTheme="minorHAnsi" w:hAnsiTheme="minorHAnsi"/>
                <w:bCs/>
                <w:sz w:val="24"/>
                <w:szCs w:val="24"/>
              </w:rPr>
              <w:t>The project contracted the working team of Mr. Shen You to develop a community livelihood plan for Xingying WP in order to support the livelihood enhancement of the local residence. The plan is to be delivered in Q1 2017.</w:t>
            </w:r>
          </w:p>
          <w:p w:rsidR="00AD0305" w:rsidRPr="00682704" w:rsidRDefault="00AD0305" w:rsidP="0047341F">
            <w:pPr>
              <w:adjustRightInd w:val="0"/>
              <w:snapToGrid w:val="0"/>
              <w:spacing w:afterLines="50" w:line="240" w:lineRule="auto"/>
              <w:jc w:val="both"/>
              <w:rPr>
                <w:rFonts w:asciiTheme="minorHAnsi" w:hAnsiTheme="minorHAnsi"/>
                <w:bCs/>
                <w:sz w:val="24"/>
                <w:szCs w:val="24"/>
              </w:rPr>
            </w:pPr>
            <w:r w:rsidRPr="00682704">
              <w:rPr>
                <w:rFonts w:asciiTheme="minorHAnsi" w:hAnsiTheme="minorHAnsi"/>
                <w:b/>
                <w:bCs/>
                <w:sz w:val="24"/>
                <w:szCs w:val="24"/>
              </w:rPr>
              <w:t xml:space="preserve">Activity 2.7 </w:t>
            </w:r>
            <w:r w:rsidR="00A3774B" w:rsidRPr="00682704">
              <w:rPr>
                <w:rFonts w:asciiTheme="minorHAnsi" w:hAnsiTheme="minorHAnsi"/>
                <w:bCs/>
                <w:sz w:val="24"/>
                <w:szCs w:val="24"/>
              </w:rPr>
              <w:t xml:space="preserve">5 major events were organized in 2016 targeting various groups including rural communities, pupils, journalist and citizens, which is the World Wetland Day in Feb., the Birding Loving Week in Mar. and April, Media salon and wetland filed visit in Nov., and the 4th Bird-Watching Festival in Dec. Total participants were about 3500. </w:t>
            </w:r>
          </w:p>
          <w:p w:rsidR="007D0727" w:rsidRPr="00682704" w:rsidRDefault="00A3774B" w:rsidP="0047341F">
            <w:pPr>
              <w:adjustRightInd w:val="0"/>
              <w:snapToGrid w:val="0"/>
              <w:spacing w:afterLines="50" w:line="240" w:lineRule="auto"/>
              <w:jc w:val="both"/>
              <w:rPr>
                <w:rFonts w:asciiTheme="minorHAnsi" w:hAnsiTheme="minorHAnsi"/>
                <w:bCs/>
                <w:sz w:val="24"/>
                <w:szCs w:val="24"/>
              </w:rPr>
            </w:pPr>
            <w:r w:rsidRPr="00682704">
              <w:rPr>
                <w:rFonts w:asciiTheme="minorHAnsi" w:hAnsiTheme="minorHAnsi"/>
                <w:b/>
                <w:bCs/>
                <w:sz w:val="24"/>
                <w:szCs w:val="24"/>
              </w:rPr>
              <w:t xml:space="preserve">Activity 3.1 </w:t>
            </w:r>
            <w:r w:rsidRPr="00682704">
              <w:rPr>
                <w:rFonts w:asciiTheme="minorHAnsi" w:hAnsiTheme="minorHAnsi"/>
                <w:bCs/>
                <w:sz w:val="24"/>
                <w:szCs w:val="24"/>
              </w:rPr>
              <w:t>On Dec. 11-13, the project organized a high-level work</w:t>
            </w:r>
            <w:r w:rsidR="007D0727" w:rsidRPr="00682704">
              <w:rPr>
                <w:rFonts w:asciiTheme="minorHAnsi" w:hAnsiTheme="minorHAnsi"/>
                <w:bCs/>
                <w:sz w:val="24"/>
                <w:szCs w:val="24"/>
              </w:rPr>
              <w:t>shop on national park establish</w:t>
            </w:r>
            <w:r w:rsidR="007D0727" w:rsidRPr="00682704">
              <w:rPr>
                <w:rFonts w:asciiTheme="minorHAnsi" w:hAnsiTheme="minorHAnsi" w:hint="eastAsia"/>
                <w:bCs/>
                <w:sz w:val="24"/>
                <w:szCs w:val="24"/>
              </w:rPr>
              <w:t xml:space="preserve">ment </w:t>
            </w:r>
            <w:r w:rsidRPr="00682704">
              <w:rPr>
                <w:rFonts w:asciiTheme="minorHAnsi" w:hAnsiTheme="minorHAnsi"/>
                <w:bCs/>
                <w:sz w:val="24"/>
                <w:szCs w:val="24"/>
              </w:rPr>
              <w:t>in Hainan by inviting SFA officials, high profile experts from planning institute</w:t>
            </w:r>
            <w:r w:rsidR="00EB4DFB">
              <w:rPr>
                <w:rFonts w:asciiTheme="minorHAnsi" w:hAnsiTheme="minorHAnsi"/>
                <w:bCs/>
                <w:sz w:val="24"/>
                <w:szCs w:val="24"/>
              </w:rPr>
              <w:t>s</w:t>
            </w:r>
            <w:r w:rsidRPr="00682704">
              <w:rPr>
                <w:rFonts w:asciiTheme="minorHAnsi" w:hAnsiTheme="minorHAnsi"/>
                <w:bCs/>
                <w:sz w:val="24"/>
                <w:szCs w:val="24"/>
              </w:rPr>
              <w:t xml:space="preserve">, university, academies and relevant provincial departments. The establishment of national park will enhance the coordination and cooperation among different government departments and </w:t>
            </w:r>
            <w:r w:rsidR="007D0727" w:rsidRPr="00682704">
              <w:rPr>
                <w:rFonts w:asciiTheme="minorHAnsi" w:hAnsiTheme="minorHAnsi" w:hint="eastAsia"/>
                <w:bCs/>
                <w:sz w:val="24"/>
                <w:szCs w:val="24"/>
              </w:rPr>
              <w:t>better mainstream wetland conservation.</w:t>
            </w:r>
          </w:p>
        </w:tc>
      </w:tr>
    </w:tbl>
    <w:p w:rsidR="00C6200B" w:rsidRPr="007D0727" w:rsidRDefault="00C6200B" w:rsidP="00873979">
      <w:pPr>
        <w:adjustRightInd w:val="0"/>
        <w:snapToGrid w:val="0"/>
        <w:spacing w:after="0" w:line="240" w:lineRule="auto"/>
        <w:jc w:val="both"/>
        <w:rPr>
          <w:rFonts w:asciiTheme="minorHAnsi" w:hAnsiTheme="minorHAnsi"/>
          <w:b/>
          <w:color w:val="000091"/>
          <w:sz w:val="24"/>
          <w:szCs w:val="24"/>
        </w:rPr>
      </w:pPr>
    </w:p>
    <w:p w:rsidR="00B00B60" w:rsidRPr="007D0727" w:rsidRDefault="00B00B60" w:rsidP="00873979">
      <w:pPr>
        <w:numPr>
          <w:ilvl w:val="0"/>
          <w:numId w:val="10"/>
        </w:numPr>
        <w:spacing w:after="0"/>
        <w:jc w:val="both"/>
        <w:rPr>
          <w:rFonts w:asciiTheme="minorHAnsi" w:hAnsiTheme="minorHAnsi"/>
          <w:b/>
          <w:color w:val="000091"/>
          <w:sz w:val="28"/>
          <w:szCs w:val="28"/>
        </w:rPr>
      </w:pPr>
      <w:r w:rsidRPr="007D0727">
        <w:rPr>
          <w:rFonts w:asciiTheme="minorHAnsi" w:hAnsiTheme="minorHAnsi"/>
          <w:b/>
          <w:color w:val="000091"/>
          <w:sz w:val="28"/>
          <w:szCs w:val="28"/>
        </w:rPr>
        <w:t>Project Management and Oversight</w:t>
      </w:r>
    </w:p>
    <w:p w:rsidR="00B00B60" w:rsidRPr="00682704" w:rsidRDefault="00DC3692" w:rsidP="0047341F">
      <w:pPr>
        <w:spacing w:afterLines="50"/>
        <w:jc w:val="both"/>
        <w:rPr>
          <w:rFonts w:cs="Calibri"/>
          <w:sz w:val="24"/>
          <w:szCs w:val="24"/>
        </w:rPr>
      </w:pPr>
      <w:r w:rsidRPr="00682704">
        <w:rPr>
          <w:rFonts w:cs="Calibri" w:hint="eastAsia"/>
          <w:sz w:val="24"/>
          <w:szCs w:val="24"/>
        </w:rPr>
        <w:t xml:space="preserve">During this reporting period, the management and oversight of the </w:t>
      </w:r>
      <w:r w:rsidRPr="00682704">
        <w:rPr>
          <w:rFonts w:cs="Calibri"/>
          <w:sz w:val="24"/>
          <w:szCs w:val="24"/>
        </w:rPr>
        <w:t>project</w:t>
      </w:r>
      <w:r w:rsidRPr="00682704">
        <w:rPr>
          <w:rFonts w:cs="Calibri" w:hint="eastAsia"/>
          <w:sz w:val="24"/>
          <w:szCs w:val="24"/>
        </w:rPr>
        <w:t xml:space="preserve"> was of satisfying quality to effectively support the progress of the project. The project management is responsive to changing manage</w:t>
      </w:r>
      <w:r w:rsidR="00EB4DFB">
        <w:rPr>
          <w:rFonts w:cs="Calibri"/>
          <w:sz w:val="24"/>
          <w:szCs w:val="24"/>
        </w:rPr>
        <w:t>ment needs and</w:t>
      </w:r>
      <w:r w:rsidRPr="00682704">
        <w:rPr>
          <w:rFonts w:cs="Calibri" w:hint="eastAsia"/>
          <w:sz w:val="24"/>
          <w:szCs w:val="24"/>
        </w:rPr>
        <w:t xml:space="preserve"> risks.</w:t>
      </w:r>
    </w:p>
    <w:p w:rsidR="00DC3692" w:rsidRPr="00682704" w:rsidRDefault="00DC3692" w:rsidP="0047341F">
      <w:pPr>
        <w:spacing w:afterLines="50"/>
        <w:jc w:val="both"/>
        <w:rPr>
          <w:rFonts w:cs="Calibri"/>
          <w:sz w:val="24"/>
          <w:szCs w:val="24"/>
        </w:rPr>
      </w:pPr>
    </w:p>
    <w:p w:rsidR="00B00B60" w:rsidRPr="007D0727" w:rsidRDefault="00B00B60" w:rsidP="00873979">
      <w:pPr>
        <w:numPr>
          <w:ilvl w:val="0"/>
          <w:numId w:val="11"/>
        </w:numPr>
        <w:spacing w:after="0"/>
        <w:jc w:val="both"/>
        <w:rPr>
          <w:rFonts w:asciiTheme="minorHAnsi" w:hAnsiTheme="minorHAnsi"/>
          <w:b/>
          <w:sz w:val="26"/>
          <w:szCs w:val="26"/>
        </w:rPr>
      </w:pPr>
      <w:r w:rsidRPr="007D0727">
        <w:rPr>
          <w:rFonts w:asciiTheme="minorHAnsi" w:hAnsiTheme="minorHAnsi"/>
          <w:b/>
          <w:sz w:val="26"/>
          <w:szCs w:val="26"/>
        </w:rPr>
        <w:t>Implementation status</w:t>
      </w:r>
    </w:p>
    <w:p w:rsidR="00965A4F" w:rsidRPr="005F0A48" w:rsidRDefault="00FC0E9B" w:rsidP="0047341F">
      <w:pPr>
        <w:spacing w:afterLines="50"/>
        <w:jc w:val="both"/>
        <w:rPr>
          <w:rFonts w:cs="Calibri"/>
          <w:sz w:val="24"/>
          <w:szCs w:val="24"/>
        </w:rPr>
      </w:pPr>
      <w:r w:rsidRPr="005F0A48">
        <w:rPr>
          <w:rFonts w:cs="Calibri" w:hint="eastAsia"/>
          <w:sz w:val="24"/>
          <w:szCs w:val="24"/>
        </w:rPr>
        <w:t xml:space="preserve">With support from UNDP and other partners, PMO has been implementing the project as planned </w:t>
      </w:r>
      <w:r w:rsidR="00B46F0A">
        <w:rPr>
          <w:rFonts w:cs="Calibri"/>
          <w:sz w:val="24"/>
          <w:szCs w:val="24"/>
        </w:rPr>
        <w:t>throughout</w:t>
      </w:r>
      <w:r w:rsidRPr="005F0A48">
        <w:rPr>
          <w:rFonts w:cs="Calibri" w:hint="eastAsia"/>
          <w:sz w:val="24"/>
          <w:szCs w:val="24"/>
        </w:rPr>
        <w:t xml:space="preserve"> 2016. The majority of the planned outputs at this stage were successfully delivered. According to the 2016-2017 TYWP, activit</w:t>
      </w:r>
      <w:r w:rsidR="005F0A48" w:rsidRPr="005F0A48">
        <w:rPr>
          <w:rFonts w:cs="Calibri" w:hint="eastAsia"/>
          <w:sz w:val="24"/>
          <w:szCs w:val="24"/>
        </w:rPr>
        <w:t>i</w:t>
      </w:r>
      <w:r w:rsidRPr="005F0A48">
        <w:rPr>
          <w:rFonts w:cs="Calibri" w:hint="eastAsia"/>
          <w:sz w:val="24"/>
          <w:szCs w:val="24"/>
        </w:rPr>
        <w:t xml:space="preserve">es of </w:t>
      </w:r>
      <w:r w:rsidR="005F0A48" w:rsidRPr="005F0A48">
        <w:rPr>
          <w:rFonts w:cs="Calibri" w:hint="eastAsia"/>
          <w:sz w:val="24"/>
          <w:szCs w:val="24"/>
        </w:rPr>
        <w:t xml:space="preserve">14 outputs were planned in 2016. By end of 2016, </w:t>
      </w:r>
      <w:r w:rsidR="005F0A48" w:rsidRPr="005F0A48">
        <w:rPr>
          <w:rFonts w:cs="Calibri"/>
          <w:sz w:val="24"/>
          <w:szCs w:val="24"/>
        </w:rPr>
        <w:t>activities</w:t>
      </w:r>
      <w:r w:rsidR="005F0A48" w:rsidRPr="005F0A48">
        <w:rPr>
          <w:rFonts w:cs="Calibri" w:hint="eastAsia"/>
          <w:sz w:val="24"/>
          <w:szCs w:val="24"/>
        </w:rPr>
        <w:t xml:space="preserve"> of all outputs have been under implementation. Activities carried out are of good quality, bringing expected and unexpected effects on wetland management effectiveness enhancement in Hainan. </w:t>
      </w:r>
    </w:p>
    <w:p w:rsidR="005F0A48" w:rsidRPr="005F0A48" w:rsidRDefault="005F0A48" w:rsidP="0047341F">
      <w:pPr>
        <w:spacing w:afterLines="50"/>
        <w:jc w:val="both"/>
        <w:rPr>
          <w:rFonts w:cs="Calibri"/>
          <w:sz w:val="24"/>
          <w:szCs w:val="24"/>
        </w:rPr>
      </w:pPr>
      <w:r w:rsidRPr="005F0A48">
        <w:rPr>
          <w:rFonts w:cs="Calibri" w:hint="eastAsia"/>
          <w:sz w:val="24"/>
          <w:szCs w:val="24"/>
        </w:rPr>
        <w:t xml:space="preserve">On the other side, some activities were delayed to year 2017, as the MTR took up </w:t>
      </w:r>
      <w:r w:rsidR="00E479EC">
        <w:rPr>
          <w:rFonts w:cs="Calibri"/>
          <w:sz w:val="24"/>
          <w:szCs w:val="24"/>
        </w:rPr>
        <w:t>so  much</w:t>
      </w:r>
      <w:r w:rsidRPr="005F0A48">
        <w:rPr>
          <w:rFonts w:cs="Calibri" w:hint="eastAsia"/>
          <w:sz w:val="24"/>
          <w:szCs w:val="24"/>
        </w:rPr>
        <w:t xml:space="preserve"> time of the PMO to prepare and respon</w:t>
      </w:r>
      <w:r w:rsidR="00E479EC">
        <w:rPr>
          <w:rFonts w:cs="Calibri"/>
          <w:sz w:val="24"/>
          <w:szCs w:val="24"/>
        </w:rPr>
        <w:t>d</w:t>
      </w:r>
      <w:r w:rsidRPr="005F0A48">
        <w:rPr>
          <w:rFonts w:cs="Calibri" w:hint="eastAsia"/>
          <w:sz w:val="24"/>
          <w:szCs w:val="24"/>
        </w:rPr>
        <w:t xml:space="preserve"> to consultants </w:t>
      </w:r>
      <w:r w:rsidRPr="005F0A48">
        <w:rPr>
          <w:rFonts w:cs="Calibri"/>
          <w:sz w:val="24"/>
          <w:szCs w:val="24"/>
        </w:rPr>
        <w:t>enquiries</w:t>
      </w:r>
      <w:r w:rsidRPr="005F0A48">
        <w:rPr>
          <w:rFonts w:cs="Calibri" w:hint="eastAsia"/>
          <w:sz w:val="24"/>
          <w:szCs w:val="24"/>
        </w:rPr>
        <w:t xml:space="preserve"> when </w:t>
      </w:r>
      <w:r w:rsidRPr="005F0A48">
        <w:rPr>
          <w:rFonts w:cs="Calibri"/>
          <w:sz w:val="24"/>
          <w:szCs w:val="24"/>
        </w:rPr>
        <w:t>they</w:t>
      </w:r>
      <w:r w:rsidRPr="005F0A48">
        <w:rPr>
          <w:rFonts w:cs="Calibri" w:hint="eastAsia"/>
          <w:sz w:val="24"/>
          <w:szCs w:val="24"/>
        </w:rPr>
        <w:t xml:space="preserve"> wrote the MTR reports. Besides, the preparatory work of some activities took more time than expected, which also have a negative influence on the delivery rate of the year.</w:t>
      </w:r>
    </w:p>
    <w:p w:rsidR="00DC3692" w:rsidRPr="007D0727" w:rsidRDefault="00DC3692" w:rsidP="00873979">
      <w:pPr>
        <w:spacing w:after="0"/>
        <w:jc w:val="both"/>
        <w:rPr>
          <w:rFonts w:asciiTheme="minorHAnsi" w:hAnsiTheme="minorHAnsi"/>
          <w:b/>
          <w:sz w:val="26"/>
          <w:szCs w:val="26"/>
        </w:rPr>
      </w:pPr>
    </w:p>
    <w:p w:rsidR="00B00B60" w:rsidRPr="007D0727" w:rsidRDefault="00B00B60" w:rsidP="00873979">
      <w:pPr>
        <w:numPr>
          <w:ilvl w:val="0"/>
          <w:numId w:val="11"/>
        </w:numPr>
        <w:spacing w:after="0"/>
        <w:jc w:val="both"/>
        <w:rPr>
          <w:rFonts w:asciiTheme="minorHAnsi" w:hAnsiTheme="minorHAnsi"/>
          <w:b/>
          <w:sz w:val="26"/>
          <w:szCs w:val="26"/>
        </w:rPr>
      </w:pPr>
      <w:r w:rsidRPr="007D0727">
        <w:rPr>
          <w:rFonts w:asciiTheme="minorHAnsi" w:hAnsiTheme="minorHAnsi"/>
          <w:b/>
          <w:sz w:val="26"/>
          <w:szCs w:val="26"/>
        </w:rPr>
        <w:t>Monitoring and Evaluation</w:t>
      </w:r>
    </w:p>
    <w:p w:rsidR="000039A0" w:rsidRPr="000039A0" w:rsidRDefault="000039A0" w:rsidP="0047341F">
      <w:pPr>
        <w:spacing w:afterLines="50"/>
        <w:jc w:val="both"/>
        <w:rPr>
          <w:rFonts w:cs="Calibri"/>
          <w:sz w:val="24"/>
          <w:szCs w:val="24"/>
        </w:rPr>
      </w:pPr>
      <w:r w:rsidRPr="000039A0">
        <w:rPr>
          <w:rFonts w:cs="Calibri"/>
          <w:sz w:val="24"/>
          <w:szCs w:val="24"/>
        </w:rPr>
        <w:t xml:space="preserve">The M&amp;E Plan was implemented on schedule with no major delay. </w:t>
      </w:r>
      <w:r w:rsidRPr="000039A0">
        <w:rPr>
          <w:rFonts w:cs="Calibri" w:hint="eastAsia"/>
          <w:sz w:val="24"/>
          <w:szCs w:val="24"/>
        </w:rPr>
        <w:t>T</w:t>
      </w:r>
      <w:r w:rsidRPr="000039A0">
        <w:rPr>
          <w:rFonts w:cs="Calibri"/>
          <w:sz w:val="24"/>
          <w:szCs w:val="24"/>
        </w:rPr>
        <w:t xml:space="preserve">he MTR </w:t>
      </w:r>
      <w:r w:rsidRPr="000039A0">
        <w:rPr>
          <w:rFonts w:cs="Calibri" w:hint="eastAsia"/>
          <w:sz w:val="24"/>
          <w:szCs w:val="24"/>
        </w:rPr>
        <w:t>was</w:t>
      </w:r>
      <w:r w:rsidRPr="000039A0">
        <w:rPr>
          <w:rFonts w:cs="Calibri"/>
          <w:sz w:val="24"/>
          <w:szCs w:val="24"/>
        </w:rPr>
        <w:t xml:space="preserve"> carried out in July</w:t>
      </w:r>
      <w:r w:rsidRPr="000039A0">
        <w:rPr>
          <w:rFonts w:cs="Calibri" w:hint="eastAsia"/>
          <w:sz w:val="24"/>
          <w:szCs w:val="24"/>
        </w:rPr>
        <w:t>.  The result of the MTR shows that the progress of the project is "Satisfactory".</w:t>
      </w:r>
    </w:p>
    <w:p w:rsidR="00B00B60" w:rsidRPr="000039A0" w:rsidRDefault="000039A0" w:rsidP="0047341F">
      <w:pPr>
        <w:spacing w:afterLines="50"/>
        <w:jc w:val="both"/>
        <w:rPr>
          <w:rFonts w:asciiTheme="minorHAnsi" w:hAnsiTheme="minorHAnsi"/>
          <w:sz w:val="24"/>
          <w:szCs w:val="24"/>
        </w:rPr>
      </w:pPr>
      <w:r w:rsidRPr="000039A0">
        <w:rPr>
          <w:rFonts w:cs="Calibri"/>
          <w:sz w:val="24"/>
          <w:szCs w:val="24"/>
        </w:rPr>
        <w:t xml:space="preserve">Besides, the PMO held regular internal meetings weekly to discuss the progress and the plan for the week. Problems and lesson learnt are also discussed on the PMO meeting and reported to PMO director and NPD. If needed, adaptive adjustment will be made after approved the directors. For trainings, workshops and meetings, the PMO also collected attendants' data with sex disaggregation and requires trainees to fill a comprehensive evaluation form at the end of training workshop, the evaluation results </w:t>
      </w:r>
      <w:r w:rsidRPr="000039A0">
        <w:rPr>
          <w:rFonts w:cs="Calibri" w:hint="eastAsia"/>
          <w:sz w:val="24"/>
          <w:szCs w:val="24"/>
        </w:rPr>
        <w:t>were</w:t>
      </w:r>
      <w:r w:rsidRPr="000039A0">
        <w:rPr>
          <w:rFonts w:cs="Calibri"/>
          <w:sz w:val="24"/>
          <w:szCs w:val="24"/>
        </w:rPr>
        <w:t xml:space="preserve"> reported to directors and be used for the improvement of next training. </w:t>
      </w:r>
    </w:p>
    <w:p w:rsidR="00DC3692" w:rsidRPr="007D0727" w:rsidRDefault="00DC3692" w:rsidP="00873979">
      <w:pPr>
        <w:spacing w:after="0"/>
        <w:jc w:val="both"/>
        <w:rPr>
          <w:rFonts w:asciiTheme="minorHAnsi" w:hAnsiTheme="minorHAnsi"/>
          <w:sz w:val="24"/>
        </w:rPr>
      </w:pPr>
    </w:p>
    <w:p w:rsidR="00823C9E" w:rsidRPr="007D0727" w:rsidRDefault="00823C9E" w:rsidP="00873979">
      <w:pPr>
        <w:numPr>
          <w:ilvl w:val="0"/>
          <w:numId w:val="11"/>
        </w:numPr>
        <w:spacing w:after="0"/>
        <w:jc w:val="both"/>
        <w:rPr>
          <w:rFonts w:asciiTheme="minorHAnsi" w:hAnsiTheme="minorHAnsi"/>
          <w:b/>
          <w:sz w:val="26"/>
          <w:szCs w:val="26"/>
        </w:rPr>
      </w:pPr>
      <w:r w:rsidRPr="007D0727">
        <w:rPr>
          <w:rFonts w:asciiTheme="minorHAnsi" w:hAnsiTheme="minorHAnsi"/>
          <w:b/>
          <w:sz w:val="26"/>
          <w:szCs w:val="26"/>
        </w:rPr>
        <w:t>Partnership Effectiveness</w:t>
      </w:r>
    </w:p>
    <w:p w:rsidR="00B00B60" w:rsidRPr="00CE27F9" w:rsidRDefault="00CE27F9" w:rsidP="0047341F">
      <w:pPr>
        <w:spacing w:afterLines="50"/>
        <w:jc w:val="both"/>
        <w:rPr>
          <w:rFonts w:asciiTheme="minorHAnsi" w:hAnsiTheme="minorHAnsi"/>
          <w:sz w:val="24"/>
          <w:szCs w:val="24"/>
        </w:rPr>
      </w:pPr>
      <w:r w:rsidRPr="00CE27F9">
        <w:rPr>
          <w:rFonts w:asciiTheme="minorHAnsi" w:hAnsiTheme="minorHAnsi" w:hint="eastAsia"/>
          <w:sz w:val="24"/>
          <w:szCs w:val="24"/>
        </w:rPr>
        <w:t xml:space="preserve">The project is active as an interaction platform among government agencies, PAs, NGOs and research institute and universities, generating opportunities of cooperation and synergy among these stakeholders during year 2016. Partners undertake varied commitment for the project </w:t>
      </w:r>
      <w:r w:rsidRPr="00CE27F9">
        <w:rPr>
          <w:rFonts w:asciiTheme="minorHAnsi" w:hAnsiTheme="minorHAnsi"/>
          <w:sz w:val="24"/>
          <w:szCs w:val="24"/>
        </w:rPr>
        <w:t>and</w:t>
      </w:r>
      <w:r w:rsidRPr="00CE27F9">
        <w:rPr>
          <w:rFonts w:asciiTheme="minorHAnsi" w:hAnsiTheme="minorHAnsi" w:hint="eastAsia"/>
          <w:sz w:val="24"/>
          <w:szCs w:val="24"/>
        </w:rPr>
        <w:t xml:space="preserve"> bring in sound resources and fresh inspiration.</w:t>
      </w:r>
    </w:p>
    <w:p w:rsidR="00873979" w:rsidRPr="00873979" w:rsidRDefault="00B46F0A" w:rsidP="0047341F">
      <w:pPr>
        <w:spacing w:afterLines="50"/>
        <w:jc w:val="both"/>
        <w:rPr>
          <w:rFonts w:asciiTheme="minorHAnsi" w:hAnsiTheme="minorHAnsi"/>
          <w:sz w:val="24"/>
          <w:szCs w:val="24"/>
        </w:rPr>
      </w:pPr>
      <w:r>
        <w:rPr>
          <w:rFonts w:asciiTheme="minorHAnsi" w:hAnsiTheme="minorHAnsi"/>
          <w:sz w:val="24"/>
          <w:szCs w:val="24"/>
        </w:rPr>
        <w:t>In relation to</w:t>
      </w:r>
      <w:r w:rsidR="00CE27F9">
        <w:rPr>
          <w:rFonts w:asciiTheme="minorHAnsi" w:hAnsiTheme="minorHAnsi" w:hint="eastAsia"/>
          <w:sz w:val="24"/>
          <w:szCs w:val="24"/>
        </w:rPr>
        <w:t xml:space="preserve"> NGOs, the PMO c</w:t>
      </w:r>
      <w:r w:rsidR="00873979" w:rsidRPr="00873979">
        <w:rPr>
          <w:rFonts w:asciiTheme="minorHAnsi" w:hAnsiTheme="minorHAnsi"/>
          <w:sz w:val="24"/>
          <w:szCs w:val="24"/>
        </w:rPr>
        <w:t>losely cooperate</w:t>
      </w:r>
      <w:r>
        <w:rPr>
          <w:rFonts w:asciiTheme="minorHAnsi" w:hAnsiTheme="minorHAnsi"/>
          <w:sz w:val="24"/>
          <w:szCs w:val="24"/>
        </w:rPr>
        <w:t>s</w:t>
      </w:r>
      <w:r w:rsidR="00873979" w:rsidRPr="00873979">
        <w:rPr>
          <w:rFonts w:asciiTheme="minorHAnsi" w:hAnsiTheme="minorHAnsi"/>
          <w:sz w:val="24"/>
          <w:szCs w:val="24"/>
        </w:rPr>
        <w:t xml:space="preserve"> with NGOs </w:t>
      </w:r>
      <w:r>
        <w:rPr>
          <w:rFonts w:asciiTheme="minorHAnsi" w:hAnsiTheme="minorHAnsi"/>
          <w:sz w:val="24"/>
          <w:szCs w:val="24"/>
        </w:rPr>
        <w:t>such as</w:t>
      </w:r>
      <w:r w:rsidR="00873979" w:rsidRPr="00873979">
        <w:rPr>
          <w:rFonts w:asciiTheme="minorHAnsi" w:hAnsiTheme="minorHAnsi"/>
          <w:sz w:val="24"/>
          <w:szCs w:val="24"/>
        </w:rPr>
        <w:t xml:space="preserve"> Kadoorie Farm China Conservation, </w:t>
      </w:r>
      <w:r w:rsidR="00771FFF">
        <w:rPr>
          <w:rFonts w:asciiTheme="minorHAnsi" w:hAnsiTheme="minorHAnsi"/>
          <w:sz w:val="24"/>
          <w:szCs w:val="24"/>
        </w:rPr>
        <w:t xml:space="preserve">Programme, The </w:t>
      </w:r>
      <w:r w:rsidR="00873979" w:rsidRPr="00873979">
        <w:rPr>
          <w:rFonts w:asciiTheme="minorHAnsi" w:hAnsiTheme="minorHAnsi"/>
          <w:sz w:val="24"/>
          <w:szCs w:val="24"/>
        </w:rPr>
        <w:t>Squirrel School, Hainan Bird-Watching Society in organizing public awareness events, local school education, media saloon etc.</w:t>
      </w:r>
    </w:p>
    <w:p w:rsidR="00873979" w:rsidRPr="00873979" w:rsidRDefault="00CE27F9" w:rsidP="0047341F">
      <w:pPr>
        <w:spacing w:afterLines="50"/>
        <w:jc w:val="both"/>
        <w:rPr>
          <w:rFonts w:asciiTheme="minorHAnsi" w:hAnsiTheme="minorHAnsi"/>
          <w:sz w:val="24"/>
          <w:szCs w:val="24"/>
        </w:rPr>
      </w:pPr>
      <w:r>
        <w:rPr>
          <w:rFonts w:asciiTheme="minorHAnsi" w:hAnsiTheme="minorHAnsi" w:hint="eastAsia"/>
          <w:sz w:val="24"/>
          <w:szCs w:val="24"/>
        </w:rPr>
        <w:t xml:space="preserve">With PA communities, </w:t>
      </w:r>
      <w:r w:rsidR="00873979" w:rsidRPr="00873979">
        <w:rPr>
          <w:rFonts w:asciiTheme="minorHAnsi" w:hAnsiTheme="minorHAnsi"/>
          <w:sz w:val="24"/>
          <w:szCs w:val="24"/>
        </w:rPr>
        <w:t xml:space="preserve">2 co-management plans were developed in Dongzhaigang NNR and Qinglangang PNR with the support of the Project. In total, 8 villages are covered in the co-management plan. The project approach is to get the indigenous people involved the co-management process as their major income is either fisheries or aquaculture, which have exerted big pressure on the NR's resources. </w:t>
      </w:r>
    </w:p>
    <w:p w:rsidR="00873979" w:rsidRPr="00873979" w:rsidRDefault="00CE27F9" w:rsidP="0047341F">
      <w:pPr>
        <w:spacing w:afterLines="50"/>
        <w:jc w:val="both"/>
        <w:rPr>
          <w:rFonts w:asciiTheme="minorHAnsi" w:hAnsiTheme="minorHAnsi"/>
          <w:sz w:val="24"/>
          <w:szCs w:val="24"/>
        </w:rPr>
      </w:pPr>
      <w:r>
        <w:rPr>
          <w:rFonts w:asciiTheme="minorHAnsi" w:hAnsiTheme="minorHAnsi" w:hint="eastAsia"/>
          <w:sz w:val="24"/>
          <w:szCs w:val="24"/>
        </w:rPr>
        <w:t xml:space="preserve">With private sectors, </w:t>
      </w:r>
      <w:r w:rsidR="00873979" w:rsidRPr="00873979">
        <w:rPr>
          <w:rFonts w:asciiTheme="minorHAnsi" w:hAnsiTheme="minorHAnsi"/>
          <w:sz w:val="24"/>
          <w:szCs w:val="24"/>
        </w:rPr>
        <w:t>3 private-run wetland park( one is to be built) joined the Mangrove Wetland PA Network. As a member, they received various trainings together with other PA members. They also got technical support on monitoring, resources management and wetland park construction.</w:t>
      </w:r>
    </w:p>
    <w:p w:rsidR="00873979" w:rsidRPr="00873979" w:rsidRDefault="00CE27F9" w:rsidP="0047341F">
      <w:pPr>
        <w:spacing w:afterLines="50"/>
        <w:jc w:val="both"/>
        <w:rPr>
          <w:rFonts w:asciiTheme="minorHAnsi" w:hAnsiTheme="minorHAnsi"/>
          <w:sz w:val="24"/>
          <w:szCs w:val="24"/>
        </w:rPr>
      </w:pPr>
      <w:r>
        <w:rPr>
          <w:rFonts w:asciiTheme="minorHAnsi" w:hAnsiTheme="minorHAnsi" w:hint="eastAsia"/>
          <w:sz w:val="24"/>
          <w:szCs w:val="24"/>
        </w:rPr>
        <w:t xml:space="preserve">With research institutes and universities, </w:t>
      </w:r>
      <w:r w:rsidR="00873979" w:rsidRPr="00873979">
        <w:rPr>
          <w:rFonts w:asciiTheme="minorHAnsi" w:hAnsiTheme="minorHAnsi"/>
          <w:sz w:val="24"/>
          <w:szCs w:val="24"/>
        </w:rPr>
        <w:t>Xiamen University, Hainan Normal University, Sun Yat-Sen University, Beihang University, Tropical Forestry Research Institute of Chinese Academy of Forestry, Chinese are all contracted to have cooperative applied research project with the project PAs</w:t>
      </w:r>
      <w:r>
        <w:rPr>
          <w:rFonts w:asciiTheme="minorHAnsi" w:hAnsiTheme="minorHAnsi" w:hint="eastAsia"/>
          <w:sz w:val="24"/>
          <w:szCs w:val="24"/>
        </w:rPr>
        <w:t>.</w:t>
      </w:r>
    </w:p>
    <w:p w:rsidR="00873979" w:rsidRPr="007D0727" w:rsidRDefault="00873979" w:rsidP="00873979">
      <w:pPr>
        <w:spacing w:after="0"/>
        <w:jc w:val="both"/>
        <w:rPr>
          <w:rFonts w:asciiTheme="minorHAnsi" w:hAnsiTheme="minorHAnsi"/>
          <w:b/>
          <w:sz w:val="26"/>
          <w:szCs w:val="26"/>
        </w:rPr>
      </w:pPr>
    </w:p>
    <w:p w:rsidR="00B00B60" w:rsidRPr="007D0727" w:rsidRDefault="00B00B60" w:rsidP="00873979">
      <w:pPr>
        <w:numPr>
          <w:ilvl w:val="0"/>
          <w:numId w:val="11"/>
        </w:numPr>
        <w:spacing w:after="0"/>
        <w:jc w:val="both"/>
        <w:rPr>
          <w:rFonts w:asciiTheme="minorHAnsi" w:hAnsiTheme="minorHAnsi"/>
          <w:b/>
          <w:sz w:val="26"/>
          <w:szCs w:val="26"/>
        </w:rPr>
      </w:pPr>
      <w:r w:rsidRPr="007D0727">
        <w:rPr>
          <w:rFonts w:asciiTheme="minorHAnsi" w:hAnsiTheme="minorHAnsi"/>
          <w:b/>
          <w:sz w:val="26"/>
          <w:szCs w:val="26"/>
        </w:rPr>
        <w:t>Human Resource Management</w:t>
      </w:r>
    </w:p>
    <w:p w:rsidR="00B00B60" w:rsidRDefault="004930CC" w:rsidP="0047341F">
      <w:pPr>
        <w:spacing w:afterLines="50"/>
        <w:jc w:val="both"/>
        <w:rPr>
          <w:rFonts w:asciiTheme="minorHAnsi" w:hAnsiTheme="minorHAnsi"/>
          <w:sz w:val="24"/>
          <w:szCs w:val="24"/>
        </w:rPr>
      </w:pPr>
      <w:r>
        <w:rPr>
          <w:rFonts w:asciiTheme="minorHAnsi" w:hAnsiTheme="minorHAnsi" w:hint="eastAsia"/>
          <w:sz w:val="24"/>
          <w:szCs w:val="24"/>
        </w:rPr>
        <w:t>Measures were taken to enhance human resource management in PMO. PMO staff have weekly meeting</w:t>
      </w:r>
      <w:r w:rsidR="00771FFF">
        <w:rPr>
          <w:rFonts w:asciiTheme="minorHAnsi" w:hAnsiTheme="minorHAnsi"/>
          <w:sz w:val="24"/>
          <w:szCs w:val="24"/>
        </w:rPr>
        <w:t>s</w:t>
      </w:r>
      <w:r>
        <w:rPr>
          <w:rFonts w:asciiTheme="minorHAnsi" w:hAnsiTheme="minorHAnsi" w:hint="eastAsia"/>
          <w:sz w:val="24"/>
          <w:szCs w:val="24"/>
        </w:rPr>
        <w:t xml:space="preserve"> to report and summarize the</w:t>
      </w:r>
      <w:r w:rsidR="00771FFF">
        <w:rPr>
          <w:rFonts w:asciiTheme="minorHAnsi" w:hAnsiTheme="minorHAnsi"/>
          <w:sz w:val="24"/>
          <w:szCs w:val="24"/>
        </w:rPr>
        <w:t>ir</w:t>
      </w:r>
      <w:r>
        <w:rPr>
          <w:rFonts w:asciiTheme="minorHAnsi" w:hAnsiTheme="minorHAnsi" w:hint="eastAsia"/>
          <w:sz w:val="24"/>
          <w:szCs w:val="24"/>
        </w:rPr>
        <w:t xml:space="preserve"> work, making sure progress </w:t>
      </w:r>
      <w:r w:rsidR="00771FFF">
        <w:rPr>
          <w:rFonts w:asciiTheme="minorHAnsi" w:hAnsiTheme="minorHAnsi"/>
          <w:sz w:val="24"/>
          <w:szCs w:val="24"/>
        </w:rPr>
        <w:t>is</w:t>
      </w:r>
      <w:r>
        <w:rPr>
          <w:rFonts w:asciiTheme="minorHAnsi" w:hAnsiTheme="minorHAnsi" w:hint="eastAsia"/>
          <w:sz w:val="24"/>
          <w:szCs w:val="24"/>
        </w:rPr>
        <w:t xml:space="preserve"> fully communicated, problems </w:t>
      </w:r>
      <w:r w:rsidR="00771FFF">
        <w:rPr>
          <w:rFonts w:asciiTheme="minorHAnsi" w:hAnsiTheme="minorHAnsi"/>
          <w:sz w:val="24"/>
          <w:szCs w:val="24"/>
        </w:rPr>
        <w:t>are</w:t>
      </w:r>
      <w:r>
        <w:rPr>
          <w:rFonts w:asciiTheme="minorHAnsi" w:hAnsiTheme="minorHAnsi" w:hint="eastAsia"/>
          <w:sz w:val="24"/>
          <w:szCs w:val="24"/>
        </w:rPr>
        <w:t xml:space="preserve"> addressed </w:t>
      </w:r>
      <w:r w:rsidR="00771FFF">
        <w:rPr>
          <w:rFonts w:asciiTheme="minorHAnsi" w:hAnsiTheme="minorHAnsi"/>
          <w:sz w:val="24"/>
          <w:szCs w:val="24"/>
        </w:rPr>
        <w:t xml:space="preserve">in </w:t>
      </w:r>
      <w:r>
        <w:rPr>
          <w:rFonts w:asciiTheme="minorHAnsi" w:hAnsiTheme="minorHAnsi" w:hint="eastAsia"/>
          <w:sz w:val="24"/>
          <w:szCs w:val="24"/>
        </w:rPr>
        <w:t xml:space="preserve">timely </w:t>
      </w:r>
      <w:r w:rsidR="00771FFF">
        <w:rPr>
          <w:rFonts w:asciiTheme="minorHAnsi" w:hAnsiTheme="minorHAnsi"/>
          <w:sz w:val="24"/>
          <w:szCs w:val="24"/>
        </w:rPr>
        <w:t xml:space="preserve">fashion </w:t>
      </w:r>
      <w:r>
        <w:rPr>
          <w:rFonts w:asciiTheme="minorHAnsi" w:hAnsiTheme="minorHAnsi" w:hint="eastAsia"/>
          <w:sz w:val="24"/>
          <w:szCs w:val="24"/>
        </w:rPr>
        <w:t xml:space="preserve">and tasks </w:t>
      </w:r>
      <w:r w:rsidR="00771FFF">
        <w:rPr>
          <w:rFonts w:asciiTheme="minorHAnsi" w:hAnsiTheme="minorHAnsi"/>
          <w:sz w:val="24"/>
          <w:szCs w:val="24"/>
        </w:rPr>
        <w:t>are</w:t>
      </w:r>
      <w:r>
        <w:rPr>
          <w:rFonts w:asciiTheme="minorHAnsi" w:hAnsiTheme="minorHAnsi" w:hint="eastAsia"/>
          <w:sz w:val="24"/>
          <w:szCs w:val="24"/>
        </w:rPr>
        <w:t xml:space="preserve"> distributed properly. Capacity of PMO is remarkably enhanced through various </w:t>
      </w:r>
      <w:r>
        <w:rPr>
          <w:rFonts w:asciiTheme="minorHAnsi" w:hAnsiTheme="minorHAnsi" w:hint="eastAsia"/>
          <w:sz w:val="24"/>
          <w:szCs w:val="24"/>
        </w:rPr>
        <w:lastRenderedPageBreak/>
        <w:t>capacity building activities, such as finance management training, wetland conservation training etc. And most importantly, the PMO staff remain stable in 2016.</w:t>
      </w:r>
    </w:p>
    <w:p w:rsidR="004930CC" w:rsidRPr="004930CC" w:rsidRDefault="004930CC" w:rsidP="0047341F">
      <w:pPr>
        <w:spacing w:afterLines="50"/>
        <w:jc w:val="both"/>
        <w:rPr>
          <w:rFonts w:asciiTheme="minorHAnsi" w:hAnsiTheme="minorHAnsi"/>
          <w:sz w:val="24"/>
          <w:szCs w:val="24"/>
        </w:rPr>
      </w:pPr>
    </w:p>
    <w:p w:rsidR="00C6200B" w:rsidRPr="007D0727" w:rsidRDefault="00C6200B" w:rsidP="00873979">
      <w:pPr>
        <w:numPr>
          <w:ilvl w:val="0"/>
          <w:numId w:val="11"/>
        </w:numPr>
        <w:spacing w:after="0"/>
        <w:jc w:val="both"/>
        <w:rPr>
          <w:rFonts w:asciiTheme="minorHAnsi" w:hAnsiTheme="minorHAnsi"/>
          <w:b/>
          <w:sz w:val="26"/>
          <w:szCs w:val="26"/>
        </w:rPr>
      </w:pPr>
      <w:r w:rsidRPr="007D0727">
        <w:rPr>
          <w:rFonts w:asciiTheme="minorHAnsi" w:hAnsiTheme="minorHAnsi"/>
          <w:b/>
          <w:sz w:val="26"/>
          <w:szCs w:val="26"/>
        </w:rPr>
        <w:t>Risk Log Status Update</w:t>
      </w:r>
    </w:p>
    <w:tbl>
      <w:tblPr>
        <w:tblpPr w:leftFromText="180" w:rightFromText="180" w:vertAnchor="text" w:horzAnchor="margin" w:tblpXSpec="center" w:tblpY="298"/>
        <w:tblW w:w="919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724"/>
        <w:gridCol w:w="2230"/>
        <w:gridCol w:w="2369"/>
        <w:gridCol w:w="3868"/>
      </w:tblGrid>
      <w:tr w:rsidR="00C6200B" w:rsidRPr="007D0727" w:rsidTr="0039169B">
        <w:trPr>
          <w:trHeight w:val="676"/>
        </w:trPr>
        <w:tc>
          <w:tcPr>
            <w:tcW w:w="724" w:type="dxa"/>
            <w:shd w:val="clear" w:color="auto" w:fill="4F81BD"/>
          </w:tcPr>
          <w:p w:rsidR="00C6200B" w:rsidRPr="007D0727" w:rsidRDefault="00C6200B" w:rsidP="00873979">
            <w:pPr>
              <w:jc w:val="both"/>
              <w:rPr>
                <w:rFonts w:asciiTheme="minorHAnsi" w:hAnsiTheme="minorHAnsi"/>
                <w:b/>
                <w:color w:val="FFFFFF"/>
                <w:sz w:val="24"/>
                <w:szCs w:val="26"/>
              </w:rPr>
            </w:pPr>
            <w:r w:rsidRPr="007D0727">
              <w:rPr>
                <w:rFonts w:asciiTheme="minorHAnsi" w:hAnsiTheme="minorHAnsi"/>
                <w:b/>
                <w:color w:val="FFFFFF"/>
                <w:sz w:val="24"/>
                <w:szCs w:val="26"/>
              </w:rPr>
              <w:t>#</w:t>
            </w:r>
          </w:p>
        </w:tc>
        <w:tc>
          <w:tcPr>
            <w:tcW w:w="2230" w:type="dxa"/>
            <w:tcBorders>
              <w:top w:val="single" w:sz="8" w:space="0" w:color="4F81BD"/>
            </w:tcBorders>
            <w:shd w:val="clear" w:color="auto" w:fill="4F81BD"/>
          </w:tcPr>
          <w:p w:rsidR="00C6200B" w:rsidRPr="007D0727" w:rsidRDefault="00C6200B" w:rsidP="00873979">
            <w:pPr>
              <w:rPr>
                <w:rFonts w:asciiTheme="minorHAnsi" w:hAnsiTheme="minorHAnsi"/>
                <w:b/>
                <w:color w:val="FFFFFF"/>
                <w:sz w:val="24"/>
                <w:szCs w:val="26"/>
              </w:rPr>
            </w:pPr>
            <w:r w:rsidRPr="007D0727">
              <w:rPr>
                <w:rFonts w:asciiTheme="minorHAnsi" w:hAnsiTheme="minorHAnsi"/>
                <w:b/>
                <w:color w:val="FFFFFF"/>
                <w:sz w:val="24"/>
                <w:szCs w:val="26"/>
              </w:rPr>
              <w:t>Description</w:t>
            </w:r>
          </w:p>
        </w:tc>
        <w:tc>
          <w:tcPr>
            <w:tcW w:w="2369" w:type="dxa"/>
            <w:shd w:val="clear" w:color="auto" w:fill="4F81BD"/>
          </w:tcPr>
          <w:p w:rsidR="00C6200B" w:rsidRPr="007D0727" w:rsidRDefault="00C6200B" w:rsidP="00873979">
            <w:pPr>
              <w:jc w:val="both"/>
              <w:rPr>
                <w:rFonts w:asciiTheme="minorHAnsi" w:hAnsiTheme="minorHAnsi"/>
                <w:b/>
                <w:color w:val="FFFFFF"/>
                <w:sz w:val="24"/>
                <w:szCs w:val="26"/>
              </w:rPr>
            </w:pPr>
            <w:r w:rsidRPr="007D0727">
              <w:rPr>
                <w:rFonts w:asciiTheme="minorHAnsi" w:hAnsiTheme="minorHAnsi"/>
                <w:b/>
                <w:color w:val="FFFFFF"/>
                <w:sz w:val="24"/>
                <w:szCs w:val="26"/>
              </w:rPr>
              <w:t>Status</w:t>
            </w:r>
          </w:p>
        </w:tc>
        <w:tc>
          <w:tcPr>
            <w:tcW w:w="3868" w:type="dxa"/>
            <w:shd w:val="clear" w:color="auto" w:fill="4F81BD"/>
          </w:tcPr>
          <w:p w:rsidR="00C6200B" w:rsidRPr="007D0727" w:rsidRDefault="00C6200B" w:rsidP="00873979">
            <w:pPr>
              <w:rPr>
                <w:rFonts w:asciiTheme="minorHAnsi" w:hAnsiTheme="minorHAnsi"/>
                <w:b/>
                <w:color w:val="FFFFFF"/>
                <w:sz w:val="24"/>
                <w:szCs w:val="26"/>
              </w:rPr>
            </w:pPr>
            <w:r w:rsidRPr="007D0727">
              <w:rPr>
                <w:rFonts w:asciiTheme="minorHAnsi" w:hAnsiTheme="minorHAnsi"/>
                <w:b/>
                <w:color w:val="FFFFFF"/>
                <w:sz w:val="24"/>
                <w:szCs w:val="26"/>
              </w:rPr>
              <w:t>Management Response</w:t>
            </w:r>
          </w:p>
        </w:tc>
      </w:tr>
      <w:tr w:rsidR="004F3B98" w:rsidRPr="007D0727" w:rsidTr="0039169B">
        <w:trPr>
          <w:trHeight w:val="879"/>
        </w:trPr>
        <w:tc>
          <w:tcPr>
            <w:tcW w:w="724" w:type="dxa"/>
            <w:tcBorders>
              <w:top w:val="single" w:sz="8" w:space="0" w:color="4F81BD"/>
              <w:left w:val="single" w:sz="8" w:space="0" w:color="4F81BD"/>
              <w:bottom w:val="single" w:sz="8" w:space="0" w:color="4F81BD"/>
            </w:tcBorders>
            <w:shd w:val="clear" w:color="auto" w:fill="DBE5F1"/>
          </w:tcPr>
          <w:p w:rsidR="004F3B98" w:rsidRPr="007D0727" w:rsidRDefault="004F3B98" w:rsidP="00873979">
            <w:pPr>
              <w:spacing w:after="120" w:line="260" w:lineRule="exact"/>
              <w:jc w:val="both"/>
              <w:rPr>
                <w:rFonts w:asciiTheme="minorHAnsi" w:hAnsiTheme="minorHAnsi"/>
                <w:b/>
                <w:bCs/>
                <w:sz w:val="20"/>
                <w:szCs w:val="20"/>
              </w:rPr>
            </w:pPr>
            <w:r w:rsidRPr="007D0727">
              <w:rPr>
                <w:rFonts w:asciiTheme="minorHAnsi" w:hAnsiTheme="minorHAnsi"/>
                <w:b/>
                <w:bCs/>
                <w:sz w:val="20"/>
                <w:szCs w:val="20"/>
              </w:rPr>
              <w:t>1</w:t>
            </w:r>
          </w:p>
        </w:tc>
        <w:tc>
          <w:tcPr>
            <w:tcW w:w="2230" w:type="dxa"/>
            <w:tcBorders>
              <w:top w:val="single" w:sz="8" w:space="0" w:color="4F81BD"/>
              <w:bottom w:val="single" w:sz="8" w:space="0" w:color="4F81BD"/>
            </w:tcBorders>
            <w:shd w:val="clear" w:color="auto" w:fill="DBE5F1"/>
          </w:tcPr>
          <w:p w:rsidR="004F3B98" w:rsidRPr="007D0727" w:rsidRDefault="004F3B98" w:rsidP="00873979">
            <w:pPr>
              <w:spacing w:after="120" w:line="260" w:lineRule="exact"/>
              <w:rPr>
                <w:rFonts w:asciiTheme="minorHAnsi" w:hAnsiTheme="minorHAnsi"/>
                <w:sz w:val="24"/>
                <w:szCs w:val="24"/>
              </w:rPr>
            </w:pPr>
            <w:r w:rsidRPr="007D0727">
              <w:rPr>
                <w:rFonts w:asciiTheme="minorHAnsi" w:hAnsiTheme="minorHAnsi"/>
                <w:sz w:val="24"/>
                <w:szCs w:val="24"/>
              </w:rPr>
              <w:t>Lack of incentives and poor enforcement of planning priorities will hinder mainstreaming wetland PAs into sectors.</w:t>
            </w:r>
          </w:p>
        </w:tc>
        <w:tc>
          <w:tcPr>
            <w:tcW w:w="2369" w:type="dxa"/>
            <w:tcBorders>
              <w:top w:val="single" w:sz="8" w:space="0" w:color="4F81BD"/>
              <w:bottom w:val="single" w:sz="8" w:space="0" w:color="4F81BD"/>
              <w:right w:val="single" w:sz="8" w:space="0" w:color="4F81BD"/>
            </w:tcBorders>
            <w:shd w:val="clear" w:color="auto" w:fill="DBE5F1"/>
          </w:tcPr>
          <w:p w:rsidR="004F3B98" w:rsidRPr="007D0727" w:rsidRDefault="004F3B98" w:rsidP="00873979">
            <w:pPr>
              <w:spacing w:after="120" w:line="260" w:lineRule="exact"/>
              <w:jc w:val="both"/>
              <w:rPr>
                <w:rFonts w:asciiTheme="minorHAnsi" w:hAnsiTheme="minorHAnsi"/>
                <w:bCs/>
                <w:i/>
                <w:sz w:val="24"/>
                <w:szCs w:val="24"/>
              </w:rPr>
            </w:pPr>
            <w:r w:rsidRPr="007D0727">
              <w:rPr>
                <w:rFonts w:asciiTheme="minorHAnsi" w:hAnsiTheme="minorHAnsi"/>
                <w:bCs/>
                <w:i/>
                <w:sz w:val="24"/>
                <w:szCs w:val="24"/>
              </w:rPr>
              <w:t>Medium</w:t>
            </w:r>
          </w:p>
        </w:tc>
        <w:tc>
          <w:tcPr>
            <w:tcW w:w="3868" w:type="dxa"/>
            <w:tcBorders>
              <w:top w:val="single" w:sz="8" w:space="0" w:color="4F81BD"/>
              <w:bottom w:val="single" w:sz="8" w:space="0" w:color="4F81BD"/>
              <w:right w:val="single" w:sz="8" w:space="0" w:color="4F81BD"/>
            </w:tcBorders>
            <w:shd w:val="clear" w:color="auto" w:fill="DBE5F1"/>
          </w:tcPr>
          <w:p w:rsidR="004F3B98" w:rsidRPr="007D0727" w:rsidRDefault="005C102C" w:rsidP="00873979">
            <w:pPr>
              <w:rPr>
                <w:rFonts w:asciiTheme="minorHAnsi" w:hAnsiTheme="minorHAnsi"/>
                <w:bCs/>
                <w:i/>
                <w:sz w:val="20"/>
                <w:szCs w:val="20"/>
              </w:rPr>
            </w:pPr>
            <w:r w:rsidRPr="007D0727">
              <w:rPr>
                <w:rFonts w:asciiTheme="minorHAnsi" w:hAnsiTheme="minorHAnsi"/>
                <w:bCs/>
                <w:i/>
                <w:sz w:val="20"/>
                <w:szCs w:val="20"/>
              </w:rPr>
              <w:t xml:space="preserve">The project supported the introduction of National Park establishment </w:t>
            </w:r>
          </w:p>
        </w:tc>
      </w:tr>
      <w:tr w:rsidR="004F3B98" w:rsidRPr="007D0727" w:rsidTr="0039169B">
        <w:trPr>
          <w:trHeight w:val="519"/>
        </w:trPr>
        <w:tc>
          <w:tcPr>
            <w:tcW w:w="724" w:type="dxa"/>
            <w:tcBorders>
              <w:top w:val="double" w:sz="6" w:space="0" w:color="4F81BD"/>
              <w:left w:val="single" w:sz="8" w:space="0" w:color="4F81BD"/>
              <w:bottom w:val="single" w:sz="8" w:space="0" w:color="4F81BD"/>
            </w:tcBorders>
            <w:shd w:val="clear" w:color="auto" w:fill="DBE5F1"/>
          </w:tcPr>
          <w:p w:rsidR="004F3B98" w:rsidRPr="007D0727" w:rsidRDefault="004F3B98" w:rsidP="00873979">
            <w:pPr>
              <w:spacing w:after="120" w:line="260" w:lineRule="exact"/>
              <w:jc w:val="both"/>
              <w:rPr>
                <w:rFonts w:asciiTheme="minorHAnsi" w:hAnsiTheme="minorHAnsi"/>
                <w:b/>
                <w:bCs/>
                <w:sz w:val="20"/>
                <w:szCs w:val="20"/>
              </w:rPr>
            </w:pPr>
            <w:r w:rsidRPr="007D0727">
              <w:rPr>
                <w:rFonts w:asciiTheme="minorHAnsi" w:hAnsiTheme="minorHAnsi"/>
                <w:b/>
                <w:bCs/>
                <w:sz w:val="20"/>
                <w:szCs w:val="20"/>
              </w:rPr>
              <w:t>2</w:t>
            </w:r>
          </w:p>
        </w:tc>
        <w:tc>
          <w:tcPr>
            <w:tcW w:w="2230" w:type="dxa"/>
            <w:tcBorders>
              <w:top w:val="double" w:sz="6" w:space="0" w:color="4F81BD"/>
              <w:bottom w:val="single" w:sz="8" w:space="0" w:color="4F81BD"/>
            </w:tcBorders>
            <w:shd w:val="clear" w:color="auto" w:fill="DBE5F1"/>
          </w:tcPr>
          <w:p w:rsidR="004F3B98" w:rsidRPr="007D0727" w:rsidRDefault="004F3B98" w:rsidP="00873979">
            <w:pPr>
              <w:spacing w:after="120" w:line="260" w:lineRule="exact"/>
              <w:rPr>
                <w:rFonts w:asciiTheme="minorHAnsi" w:hAnsiTheme="minorHAnsi"/>
                <w:bCs/>
                <w:sz w:val="24"/>
                <w:szCs w:val="24"/>
              </w:rPr>
            </w:pPr>
            <w:r w:rsidRPr="007D0727">
              <w:rPr>
                <w:rFonts w:asciiTheme="minorHAnsi" w:hAnsiTheme="minorHAnsi"/>
                <w:bCs/>
                <w:sz w:val="24"/>
                <w:szCs w:val="24"/>
              </w:rPr>
              <w:t>Ecological responses to climate change impacts may undermine conservation efforts</w:t>
            </w:r>
          </w:p>
        </w:tc>
        <w:tc>
          <w:tcPr>
            <w:tcW w:w="2369" w:type="dxa"/>
            <w:tcBorders>
              <w:top w:val="double" w:sz="6" w:space="0" w:color="4F81BD"/>
              <w:bottom w:val="single" w:sz="8" w:space="0" w:color="4F81BD"/>
              <w:right w:val="single" w:sz="8" w:space="0" w:color="4F81BD"/>
            </w:tcBorders>
            <w:shd w:val="clear" w:color="auto" w:fill="DBE5F1"/>
          </w:tcPr>
          <w:p w:rsidR="004F3B98" w:rsidRPr="007D0727" w:rsidRDefault="004F3B98" w:rsidP="00873979">
            <w:pPr>
              <w:spacing w:after="120" w:line="260" w:lineRule="exact"/>
              <w:jc w:val="both"/>
              <w:rPr>
                <w:rFonts w:asciiTheme="minorHAnsi" w:hAnsiTheme="minorHAnsi"/>
                <w:b/>
                <w:bCs/>
                <w:sz w:val="24"/>
                <w:szCs w:val="24"/>
              </w:rPr>
            </w:pPr>
            <w:r w:rsidRPr="007D0727">
              <w:rPr>
                <w:rFonts w:asciiTheme="minorHAnsi" w:hAnsiTheme="minorHAnsi"/>
                <w:bCs/>
                <w:i/>
                <w:sz w:val="24"/>
                <w:szCs w:val="24"/>
              </w:rPr>
              <w:t xml:space="preserve">Low </w:t>
            </w:r>
          </w:p>
        </w:tc>
        <w:tc>
          <w:tcPr>
            <w:tcW w:w="3868" w:type="dxa"/>
            <w:tcBorders>
              <w:top w:val="double" w:sz="6" w:space="0" w:color="4F81BD"/>
              <w:bottom w:val="single" w:sz="8" w:space="0" w:color="4F81BD"/>
              <w:right w:val="single" w:sz="8" w:space="0" w:color="4F81BD"/>
            </w:tcBorders>
            <w:shd w:val="clear" w:color="auto" w:fill="DBE5F1"/>
          </w:tcPr>
          <w:p w:rsidR="004F3B98" w:rsidRPr="007D0727" w:rsidRDefault="004F3B98" w:rsidP="00873979">
            <w:pPr>
              <w:rPr>
                <w:rFonts w:asciiTheme="minorHAnsi" w:hAnsiTheme="minorHAnsi"/>
                <w:bCs/>
                <w:i/>
                <w:sz w:val="20"/>
                <w:szCs w:val="20"/>
              </w:rPr>
            </w:pPr>
            <w:r w:rsidRPr="007D0727">
              <w:rPr>
                <w:rFonts w:asciiTheme="minorHAnsi" w:hAnsiTheme="minorHAnsi"/>
                <w:bCs/>
                <w:i/>
                <w:sz w:val="20"/>
                <w:szCs w:val="20"/>
              </w:rPr>
              <w:t>N/A</w:t>
            </w:r>
          </w:p>
        </w:tc>
      </w:tr>
      <w:tr w:rsidR="004F3B98" w:rsidRPr="007D0727" w:rsidTr="0039169B">
        <w:trPr>
          <w:trHeight w:val="519"/>
        </w:trPr>
        <w:tc>
          <w:tcPr>
            <w:tcW w:w="724" w:type="dxa"/>
            <w:tcBorders>
              <w:top w:val="double" w:sz="6" w:space="0" w:color="4F81BD"/>
              <w:left w:val="single" w:sz="8" w:space="0" w:color="4F81BD"/>
              <w:bottom w:val="single" w:sz="8" w:space="0" w:color="4F81BD"/>
            </w:tcBorders>
            <w:shd w:val="clear" w:color="auto" w:fill="DBE5F1"/>
          </w:tcPr>
          <w:p w:rsidR="004F3B98" w:rsidRPr="007D0727" w:rsidRDefault="004F3B98" w:rsidP="00873979">
            <w:pPr>
              <w:spacing w:after="120" w:line="260" w:lineRule="exact"/>
              <w:jc w:val="both"/>
              <w:rPr>
                <w:rFonts w:asciiTheme="minorHAnsi" w:hAnsiTheme="minorHAnsi"/>
                <w:b/>
                <w:bCs/>
                <w:sz w:val="20"/>
                <w:szCs w:val="20"/>
              </w:rPr>
            </w:pPr>
            <w:r w:rsidRPr="007D0727">
              <w:rPr>
                <w:rFonts w:asciiTheme="minorHAnsi" w:hAnsiTheme="minorHAnsi"/>
                <w:b/>
                <w:bCs/>
                <w:sz w:val="20"/>
                <w:szCs w:val="20"/>
              </w:rPr>
              <w:t>3</w:t>
            </w:r>
          </w:p>
        </w:tc>
        <w:tc>
          <w:tcPr>
            <w:tcW w:w="2230" w:type="dxa"/>
            <w:tcBorders>
              <w:top w:val="double" w:sz="6" w:space="0" w:color="4F81BD"/>
              <w:bottom w:val="single" w:sz="8" w:space="0" w:color="4F81BD"/>
            </w:tcBorders>
            <w:shd w:val="clear" w:color="auto" w:fill="DBE5F1"/>
          </w:tcPr>
          <w:p w:rsidR="004F3B98" w:rsidRPr="007D0727" w:rsidRDefault="004F3B98" w:rsidP="00873979">
            <w:pPr>
              <w:spacing w:after="120" w:line="260" w:lineRule="exact"/>
              <w:rPr>
                <w:rFonts w:asciiTheme="minorHAnsi" w:hAnsiTheme="minorHAnsi"/>
                <w:bCs/>
                <w:sz w:val="24"/>
                <w:szCs w:val="24"/>
              </w:rPr>
            </w:pPr>
            <w:r w:rsidRPr="007D0727">
              <w:rPr>
                <w:rFonts w:asciiTheme="minorHAnsi" w:hAnsiTheme="minorHAnsi"/>
                <w:bCs/>
                <w:sz w:val="24"/>
                <w:szCs w:val="24"/>
              </w:rPr>
              <w:t>Tourism development strategy will increase threats on mangroves</w:t>
            </w:r>
          </w:p>
        </w:tc>
        <w:tc>
          <w:tcPr>
            <w:tcW w:w="2369" w:type="dxa"/>
            <w:tcBorders>
              <w:top w:val="double" w:sz="6" w:space="0" w:color="4F81BD"/>
              <w:bottom w:val="single" w:sz="8" w:space="0" w:color="4F81BD"/>
              <w:right w:val="single" w:sz="8" w:space="0" w:color="4F81BD"/>
            </w:tcBorders>
            <w:shd w:val="clear" w:color="auto" w:fill="DBE5F1"/>
          </w:tcPr>
          <w:p w:rsidR="004F3B98" w:rsidRPr="007D0727" w:rsidRDefault="004F3B98" w:rsidP="00873979">
            <w:pPr>
              <w:spacing w:after="120" w:line="260" w:lineRule="exact"/>
              <w:jc w:val="both"/>
              <w:rPr>
                <w:rFonts w:asciiTheme="minorHAnsi" w:hAnsiTheme="minorHAnsi"/>
                <w:bCs/>
                <w:i/>
                <w:sz w:val="24"/>
                <w:szCs w:val="24"/>
              </w:rPr>
            </w:pPr>
            <w:r w:rsidRPr="007D0727">
              <w:rPr>
                <w:rFonts w:asciiTheme="minorHAnsi" w:hAnsiTheme="minorHAnsi"/>
                <w:bCs/>
                <w:i/>
                <w:sz w:val="24"/>
                <w:szCs w:val="24"/>
              </w:rPr>
              <w:t xml:space="preserve">Medium </w:t>
            </w:r>
          </w:p>
        </w:tc>
        <w:tc>
          <w:tcPr>
            <w:tcW w:w="3868" w:type="dxa"/>
            <w:tcBorders>
              <w:top w:val="double" w:sz="6" w:space="0" w:color="4F81BD"/>
              <w:bottom w:val="single" w:sz="8" w:space="0" w:color="4F81BD"/>
              <w:right w:val="single" w:sz="8" w:space="0" w:color="4F81BD"/>
            </w:tcBorders>
            <w:shd w:val="clear" w:color="auto" w:fill="DBE5F1"/>
          </w:tcPr>
          <w:p w:rsidR="004F3B98" w:rsidRPr="007D0727" w:rsidRDefault="005C102C" w:rsidP="00BC5103">
            <w:pPr>
              <w:rPr>
                <w:rFonts w:asciiTheme="minorHAnsi" w:hAnsiTheme="minorHAnsi"/>
                <w:bCs/>
                <w:i/>
                <w:sz w:val="20"/>
                <w:szCs w:val="20"/>
              </w:rPr>
            </w:pPr>
            <w:r w:rsidRPr="007D0727">
              <w:rPr>
                <w:rFonts w:asciiTheme="minorHAnsi" w:hAnsiTheme="minorHAnsi"/>
                <w:bCs/>
                <w:i/>
                <w:sz w:val="20"/>
                <w:szCs w:val="20"/>
              </w:rPr>
              <w:t>Through the meeting on National Park establishment in Hainan</w:t>
            </w:r>
            <w:r w:rsidR="00BC5103">
              <w:rPr>
                <w:rFonts w:asciiTheme="minorHAnsi" w:hAnsiTheme="minorHAnsi"/>
                <w:bCs/>
                <w:i/>
                <w:sz w:val="20"/>
                <w:szCs w:val="20"/>
              </w:rPr>
              <w:t xml:space="preserve">, </w:t>
            </w:r>
            <w:r w:rsidRPr="007D0727">
              <w:rPr>
                <w:rFonts w:asciiTheme="minorHAnsi" w:hAnsiTheme="minorHAnsi"/>
                <w:bCs/>
                <w:i/>
                <w:sz w:val="20"/>
                <w:szCs w:val="20"/>
              </w:rPr>
              <w:t xml:space="preserve"> PMO involved the Tourism Development Commission</w:t>
            </w:r>
            <w:r w:rsidR="00D76219" w:rsidRPr="007D0727">
              <w:rPr>
                <w:rFonts w:asciiTheme="minorHAnsi" w:hAnsiTheme="minorHAnsi"/>
                <w:bCs/>
                <w:i/>
                <w:sz w:val="20"/>
                <w:szCs w:val="20"/>
              </w:rPr>
              <w:t xml:space="preserve"> into the issue, and established good links with the relevant division under the Commission. Support will be provided by the project in wetland-related tourism promotion in 2017.</w:t>
            </w:r>
          </w:p>
        </w:tc>
      </w:tr>
      <w:tr w:rsidR="004F3B98" w:rsidRPr="007D0727" w:rsidTr="0039169B">
        <w:trPr>
          <w:trHeight w:val="519"/>
        </w:trPr>
        <w:tc>
          <w:tcPr>
            <w:tcW w:w="724" w:type="dxa"/>
            <w:tcBorders>
              <w:top w:val="double" w:sz="6" w:space="0" w:color="4F81BD"/>
              <w:left w:val="single" w:sz="8" w:space="0" w:color="4F81BD"/>
              <w:bottom w:val="single" w:sz="8" w:space="0" w:color="4F81BD"/>
            </w:tcBorders>
            <w:shd w:val="clear" w:color="auto" w:fill="DBE5F1"/>
          </w:tcPr>
          <w:p w:rsidR="004F3B98" w:rsidRPr="007D0727" w:rsidRDefault="004F3B98" w:rsidP="00873979">
            <w:pPr>
              <w:spacing w:after="120" w:line="260" w:lineRule="exact"/>
              <w:jc w:val="both"/>
              <w:rPr>
                <w:rFonts w:asciiTheme="minorHAnsi" w:hAnsiTheme="minorHAnsi"/>
                <w:b/>
                <w:bCs/>
                <w:sz w:val="20"/>
                <w:szCs w:val="20"/>
              </w:rPr>
            </w:pPr>
            <w:r w:rsidRPr="007D0727">
              <w:rPr>
                <w:rFonts w:asciiTheme="minorHAnsi" w:hAnsiTheme="minorHAnsi"/>
                <w:b/>
                <w:bCs/>
                <w:sz w:val="20"/>
                <w:szCs w:val="20"/>
              </w:rPr>
              <w:t>4</w:t>
            </w:r>
          </w:p>
        </w:tc>
        <w:tc>
          <w:tcPr>
            <w:tcW w:w="2230" w:type="dxa"/>
            <w:tcBorders>
              <w:top w:val="double" w:sz="6" w:space="0" w:color="4F81BD"/>
              <w:bottom w:val="single" w:sz="8" w:space="0" w:color="4F81BD"/>
            </w:tcBorders>
            <w:shd w:val="clear" w:color="auto" w:fill="DBE5F1"/>
          </w:tcPr>
          <w:p w:rsidR="004F3B98" w:rsidRPr="007D0727" w:rsidRDefault="004F3B98" w:rsidP="00873979">
            <w:pPr>
              <w:spacing w:after="120" w:line="260" w:lineRule="exact"/>
              <w:rPr>
                <w:rFonts w:asciiTheme="minorHAnsi" w:hAnsiTheme="minorHAnsi"/>
                <w:bCs/>
                <w:sz w:val="24"/>
                <w:szCs w:val="24"/>
              </w:rPr>
            </w:pPr>
            <w:r w:rsidRPr="007D0727">
              <w:rPr>
                <w:rFonts w:asciiTheme="minorHAnsi" w:hAnsiTheme="minorHAnsi"/>
                <w:bCs/>
                <w:sz w:val="24"/>
                <w:szCs w:val="24"/>
              </w:rPr>
              <w:t xml:space="preserve">Local communities still follow incompatible practices jeopardizing biodiversity </w:t>
            </w:r>
          </w:p>
        </w:tc>
        <w:tc>
          <w:tcPr>
            <w:tcW w:w="2369" w:type="dxa"/>
            <w:tcBorders>
              <w:top w:val="double" w:sz="6" w:space="0" w:color="4F81BD"/>
              <w:bottom w:val="single" w:sz="8" w:space="0" w:color="4F81BD"/>
              <w:right w:val="single" w:sz="8" w:space="0" w:color="4F81BD"/>
            </w:tcBorders>
            <w:shd w:val="clear" w:color="auto" w:fill="DBE5F1"/>
          </w:tcPr>
          <w:p w:rsidR="004F3B98" w:rsidRPr="007D0727" w:rsidRDefault="004F3B98" w:rsidP="00873979">
            <w:pPr>
              <w:spacing w:after="120" w:line="260" w:lineRule="exact"/>
              <w:jc w:val="both"/>
              <w:rPr>
                <w:rFonts w:asciiTheme="minorHAnsi" w:hAnsiTheme="minorHAnsi"/>
                <w:bCs/>
                <w:i/>
                <w:sz w:val="24"/>
                <w:szCs w:val="24"/>
              </w:rPr>
            </w:pPr>
            <w:r w:rsidRPr="007D0727">
              <w:rPr>
                <w:rFonts w:asciiTheme="minorHAnsi" w:hAnsiTheme="minorHAnsi"/>
                <w:bCs/>
                <w:i/>
                <w:sz w:val="24"/>
                <w:szCs w:val="24"/>
              </w:rPr>
              <w:t>Medium</w:t>
            </w:r>
          </w:p>
          <w:p w:rsidR="004F3B98" w:rsidRPr="007D0727" w:rsidRDefault="004F3B98" w:rsidP="00873979">
            <w:pPr>
              <w:spacing w:after="120" w:line="260" w:lineRule="exact"/>
              <w:jc w:val="both"/>
              <w:rPr>
                <w:rFonts w:asciiTheme="minorHAnsi" w:hAnsiTheme="minorHAnsi"/>
                <w:bCs/>
                <w:i/>
                <w:sz w:val="24"/>
                <w:szCs w:val="24"/>
              </w:rPr>
            </w:pPr>
          </w:p>
        </w:tc>
        <w:tc>
          <w:tcPr>
            <w:tcW w:w="3868" w:type="dxa"/>
            <w:tcBorders>
              <w:top w:val="double" w:sz="6" w:space="0" w:color="4F81BD"/>
              <w:bottom w:val="single" w:sz="8" w:space="0" w:color="4F81BD"/>
              <w:right w:val="single" w:sz="8" w:space="0" w:color="4F81BD"/>
            </w:tcBorders>
            <w:shd w:val="clear" w:color="auto" w:fill="DBE5F1"/>
          </w:tcPr>
          <w:p w:rsidR="004F3B98" w:rsidRPr="007D0727" w:rsidRDefault="005C102C" w:rsidP="00BC5103">
            <w:pPr>
              <w:rPr>
                <w:rFonts w:asciiTheme="minorHAnsi" w:hAnsiTheme="minorHAnsi"/>
                <w:bCs/>
                <w:i/>
                <w:sz w:val="20"/>
                <w:szCs w:val="20"/>
              </w:rPr>
            </w:pPr>
            <w:r w:rsidRPr="007D0727">
              <w:rPr>
                <w:rFonts w:asciiTheme="minorHAnsi" w:hAnsiTheme="minorHAnsi"/>
                <w:bCs/>
                <w:i/>
                <w:sz w:val="20"/>
                <w:szCs w:val="20"/>
              </w:rPr>
              <w:t>The project supported 2 PAs to develop co-management plans and also demonstrate alternative livelihoods, which included community-based eco-tourism development, bee-raising. In addition, the project also support the development of the guideline for sustainable fisheries for the surrounding communities in Dongzhaigang.</w:t>
            </w:r>
          </w:p>
        </w:tc>
      </w:tr>
      <w:tr w:rsidR="004F3B98" w:rsidRPr="007D0727" w:rsidTr="0039169B">
        <w:trPr>
          <w:trHeight w:val="519"/>
        </w:trPr>
        <w:tc>
          <w:tcPr>
            <w:tcW w:w="724" w:type="dxa"/>
            <w:tcBorders>
              <w:top w:val="double" w:sz="6" w:space="0" w:color="4F81BD"/>
              <w:left w:val="single" w:sz="8" w:space="0" w:color="4F81BD"/>
              <w:bottom w:val="single" w:sz="8" w:space="0" w:color="4F81BD"/>
            </w:tcBorders>
            <w:shd w:val="clear" w:color="auto" w:fill="DBE5F1"/>
          </w:tcPr>
          <w:p w:rsidR="004F3B98" w:rsidRPr="007D0727" w:rsidRDefault="004F3B98" w:rsidP="00873979">
            <w:pPr>
              <w:spacing w:after="120" w:line="260" w:lineRule="exact"/>
              <w:jc w:val="both"/>
              <w:rPr>
                <w:rFonts w:asciiTheme="minorHAnsi" w:hAnsiTheme="minorHAnsi"/>
                <w:b/>
                <w:bCs/>
                <w:sz w:val="20"/>
                <w:szCs w:val="20"/>
              </w:rPr>
            </w:pPr>
            <w:r w:rsidRPr="007D0727">
              <w:rPr>
                <w:rFonts w:asciiTheme="minorHAnsi" w:hAnsiTheme="minorHAnsi"/>
                <w:b/>
                <w:bCs/>
                <w:sz w:val="20"/>
                <w:szCs w:val="20"/>
              </w:rPr>
              <w:t>5</w:t>
            </w:r>
          </w:p>
        </w:tc>
        <w:tc>
          <w:tcPr>
            <w:tcW w:w="2230" w:type="dxa"/>
            <w:tcBorders>
              <w:top w:val="double" w:sz="6" w:space="0" w:color="4F81BD"/>
              <w:bottom w:val="single" w:sz="8" w:space="0" w:color="4F81BD"/>
            </w:tcBorders>
            <w:shd w:val="clear" w:color="auto" w:fill="DBE5F1"/>
          </w:tcPr>
          <w:p w:rsidR="004F3B98" w:rsidRPr="007D0727" w:rsidRDefault="004F3B98" w:rsidP="00873979">
            <w:pPr>
              <w:spacing w:after="120" w:line="260" w:lineRule="exact"/>
              <w:rPr>
                <w:rFonts w:asciiTheme="minorHAnsi" w:hAnsiTheme="minorHAnsi"/>
                <w:bCs/>
                <w:sz w:val="24"/>
                <w:szCs w:val="24"/>
              </w:rPr>
            </w:pPr>
            <w:r w:rsidRPr="007D0727">
              <w:rPr>
                <w:rFonts w:asciiTheme="minorHAnsi" w:hAnsiTheme="minorHAnsi"/>
                <w:bCs/>
                <w:sz w:val="24"/>
                <w:szCs w:val="24"/>
              </w:rPr>
              <w:t xml:space="preserve">Local government lacks interest to establish/ upgrade PAs </w:t>
            </w:r>
          </w:p>
        </w:tc>
        <w:tc>
          <w:tcPr>
            <w:tcW w:w="2369" w:type="dxa"/>
            <w:tcBorders>
              <w:top w:val="double" w:sz="6" w:space="0" w:color="4F81BD"/>
              <w:bottom w:val="single" w:sz="8" w:space="0" w:color="4F81BD"/>
              <w:right w:val="single" w:sz="8" w:space="0" w:color="4F81BD"/>
            </w:tcBorders>
            <w:shd w:val="clear" w:color="auto" w:fill="DBE5F1"/>
          </w:tcPr>
          <w:p w:rsidR="004F3B98" w:rsidRPr="007D0727" w:rsidRDefault="004F3B98" w:rsidP="00873979">
            <w:pPr>
              <w:spacing w:after="120" w:line="260" w:lineRule="exact"/>
              <w:jc w:val="both"/>
              <w:rPr>
                <w:rFonts w:asciiTheme="minorHAnsi" w:hAnsiTheme="minorHAnsi"/>
                <w:bCs/>
                <w:i/>
                <w:sz w:val="24"/>
                <w:szCs w:val="24"/>
              </w:rPr>
            </w:pPr>
            <w:r w:rsidRPr="007D0727">
              <w:rPr>
                <w:rFonts w:asciiTheme="minorHAnsi" w:hAnsiTheme="minorHAnsi"/>
                <w:bCs/>
                <w:i/>
                <w:sz w:val="24"/>
                <w:szCs w:val="24"/>
              </w:rPr>
              <w:t xml:space="preserve">Medium </w:t>
            </w:r>
          </w:p>
        </w:tc>
        <w:tc>
          <w:tcPr>
            <w:tcW w:w="3868" w:type="dxa"/>
            <w:tcBorders>
              <w:top w:val="double" w:sz="6" w:space="0" w:color="4F81BD"/>
              <w:bottom w:val="single" w:sz="8" w:space="0" w:color="4F81BD"/>
              <w:right w:val="single" w:sz="8" w:space="0" w:color="4F81BD"/>
            </w:tcBorders>
            <w:shd w:val="clear" w:color="auto" w:fill="DBE5F1"/>
          </w:tcPr>
          <w:p w:rsidR="004F3B98" w:rsidRPr="007D0727" w:rsidRDefault="005C102C" w:rsidP="00BC5103">
            <w:pPr>
              <w:rPr>
                <w:rFonts w:asciiTheme="minorHAnsi" w:hAnsiTheme="minorHAnsi"/>
                <w:bCs/>
                <w:i/>
                <w:sz w:val="20"/>
                <w:szCs w:val="20"/>
              </w:rPr>
            </w:pPr>
            <w:r w:rsidRPr="007D0727">
              <w:rPr>
                <w:rFonts w:asciiTheme="minorHAnsi" w:hAnsiTheme="minorHAnsi"/>
                <w:bCs/>
                <w:i/>
                <w:sz w:val="20"/>
                <w:szCs w:val="20"/>
              </w:rPr>
              <w:t>The project ha</w:t>
            </w:r>
            <w:r w:rsidR="00BC5103">
              <w:rPr>
                <w:rFonts w:asciiTheme="minorHAnsi" w:hAnsiTheme="minorHAnsi"/>
                <w:bCs/>
                <w:i/>
                <w:sz w:val="20"/>
                <w:szCs w:val="20"/>
              </w:rPr>
              <w:t>s</w:t>
            </w:r>
            <w:r w:rsidRPr="007D0727">
              <w:rPr>
                <w:rFonts w:asciiTheme="minorHAnsi" w:hAnsiTheme="minorHAnsi"/>
                <w:bCs/>
                <w:i/>
                <w:sz w:val="20"/>
                <w:szCs w:val="20"/>
              </w:rPr>
              <w:t xml:space="preserve"> supported the Dongfang Black-faced Spoonbill Provincial Nature Reserve to apply for the East Asian-Australasian Flyway Partnership. </w:t>
            </w:r>
            <w:r w:rsidR="00BC5103">
              <w:rPr>
                <w:rFonts w:asciiTheme="minorHAnsi" w:hAnsiTheme="minorHAnsi"/>
                <w:bCs/>
                <w:i/>
                <w:sz w:val="20"/>
                <w:szCs w:val="20"/>
              </w:rPr>
              <w:t>The a</w:t>
            </w:r>
            <w:r w:rsidRPr="007D0727">
              <w:rPr>
                <w:rFonts w:asciiTheme="minorHAnsi" w:hAnsiTheme="minorHAnsi"/>
                <w:bCs/>
                <w:i/>
                <w:sz w:val="20"/>
                <w:szCs w:val="20"/>
              </w:rPr>
              <w:t>pplication was submitted to SFA in Dec.2016.</w:t>
            </w:r>
          </w:p>
        </w:tc>
      </w:tr>
      <w:tr w:rsidR="004F3B98" w:rsidRPr="007D0727" w:rsidTr="0039169B">
        <w:trPr>
          <w:trHeight w:val="519"/>
        </w:trPr>
        <w:tc>
          <w:tcPr>
            <w:tcW w:w="724" w:type="dxa"/>
            <w:tcBorders>
              <w:top w:val="double" w:sz="6" w:space="0" w:color="4F81BD"/>
              <w:left w:val="single" w:sz="8" w:space="0" w:color="4F81BD"/>
              <w:bottom w:val="single" w:sz="8" w:space="0" w:color="4F81BD"/>
            </w:tcBorders>
            <w:shd w:val="clear" w:color="auto" w:fill="DBE5F1"/>
          </w:tcPr>
          <w:p w:rsidR="004F3B98" w:rsidRPr="007D0727" w:rsidRDefault="004F3B98" w:rsidP="00873979">
            <w:pPr>
              <w:spacing w:after="120" w:line="260" w:lineRule="exact"/>
              <w:jc w:val="both"/>
              <w:rPr>
                <w:rFonts w:asciiTheme="minorHAnsi" w:hAnsiTheme="minorHAnsi"/>
                <w:b/>
                <w:bCs/>
                <w:sz w:val="20"/>
                <w:szCs w:val="20"/>
              </w:rPr>
            </w:pPr>
            <w:r w:rsidRPr="007D0727">
              <w:rPr>
                <w:rFonts w:asciiTheme="minorHAnsi" w:hAnsiTheme="minorHAnsi"/>
                <w:b/>
                <w:bCs/>
                <w:sz w:val="20"/>
                <w:szCs w:val="20"/>
              </w:rPr>
              <w:t>6</w:t>
            </w:r>
          </w:p>
        </w:tc>
        <w:tc>
          <w:tcPr>
            <w:tcW w:w="2230" w:type="dxa"/>
            <w:tcBorders>
              <w:top w:val="double" w:sz="6" w:space="0" w:color="4F81BD"/>
              <w:bottom w:val="single" w:sz="8" w:space="0" w:color="4F81BD"/>
            </w:tcBorders>
            <w:shd w:val="clear" w:color="auto" w:fill="DBE5F1"/>
          </w:tcPr>
          <w:p w:rsidR="004F3B98" w:rsidRPr="007D0727" w:rsidRDefault="004F3B98" w:rsidP="00873979">
            <w:pPr>
              <w:spacing w:after="120" w:line="260" w:lineRule="exact"/>
              <w:rPr>
                <w:rFonts w:asciiTheme="minorHAnsi" w:hAnsiTheme="minorHAnsi"/>
                <w:bCs/>
                <w:sz w:val="24"/>
                <w:szCs w:val="24"/>
              </w:rPr>
            </w:pPr>
            <w:r w:rsidRPr="007D0727">
              <w:rPr>
                <w:rFonts w:asciiTheme="minorHAnsi" w:hAnsiTheme="minorHAnsi"/>
                <w:bCs/>
                <w:sz w:val="24"/>
                <w:szCs w:val="24"/>
              </w:rPr>
              <w:t>Superintendence in PAs is ineffective leading to biodiversity decline</w:t>
            </w:r>
          </w:p>
        </w:tc>
        <w:tc>
          <w:tcPr>
            <w:tcW w:w="2369" w:type="dxa"/>
            <w:tcBorders>
              <w:top w:val="double" w:sz="6" w:space="0" w:color="4F81BD"/>
              <w:bottom w:val="single" w:sz="8" w:space="0" w:color="4F81BD"/>
              <w:right w:val="single" w:sz="8" w:space="0" w:color="4F81BD"/>
            </w:tcBorders>
            <w:shd w:val="clear" w:color="auto" w:fill="DBE5F1"/>
          </w:tcPr>
          <w:p w:rsidR="004F3B98" w:rsidRPr="007D0727" w:rsidRDefault="004F3B98" w:rsidP="00873979">
            <w:pPr>
              <w:spacing w:after="120" w:line="260" w:lineRule="exact"/>
              <w:jc w:val="both"/>
              <w:rPr>
                <w:rFonts w:asciiTheme="minorHAnsi" w:hAnsiTheme="minorHAnsi"/>
                <w:bCs/>
                <w:i/>
                <w:sz w:val="24"/>
                <w:szCs w:val="24"/>
              </w:rPr>
            </w:pPr>
            <w:r w:rsidRPr="007D0727">
              <w:rPr>
                <w:rFonts w:asciiTheme="minorHAnsi" w:hAnsiTheme="minorHAnsi"/>
                <w:bCs/>
                <w:i/>
                <w:sz w:val="24"/>
                <w:szCs w:val="24"/>
              </w:rPr>
              <w:t>Medium</w:t>
            </w:r>
          </w:p>
        </w:tc>
        <w:tc>
          <w:tcPr>
            <w:tcW w:w="3868" w:type="dxa"/>
            <w:tcBorders>
              <w:top w:val="double" w:sz="6" w:space="0" w:color="4F81BD"/>
              <w:bottom w:val="single" w:sz="8" w:space="0" w:color="4F81BD"/>
              <w:right w:val="single" w:sz="8" w:space="0" w:color="4F81BD"/>
            </w:tcBorders>
            <w:shd w:val="clear" w:color="auto" w:fill="DBE5F1"/>
          </w:tcPr>
          <w:p w:rsidR="004F3B98" w:rsidRPr="007D0727" w:rsidRDefault="00D76219" w:rsidP="00873979">
            <w:pPr>
              <w:rPr>
                <w:rFonts w:asciiTheme="minorHAnsi" w:hAnsiTheme="minorHAnsi"/>
                <w:bCs/>
                <w:i/>
                <w:sz w:val="20"/>
                <w:szCs w:val="20"/>
              </w:rPr>
            </w:pPr>
            <w:r w:rsidRPr="007D0727">
              <w:rPr>
                <w:rFonts w:asciiTheme="minorHAnsi" w:hAnsiTheme="minorHAnsi"/>
                <w:bCs/>
                <w:i/>
                <w:sz w:val="20"/>
                <w:szCs w:val="20"/>
              </w:rPr>
              <w:t>The project is supporting the</w:t>
            </w:r>
            <w:r w:rsidR="00252C64" w:rsidRPr="007D0727">
              <w:rPr>
                <w:rFonts w:asciiTheme="minorHAnsi" w:hAnsiTheme="minorHAnsi"/>
                <w:bCs/>
                <w:i/>
                <w:sz w:val="20"/>
                <w:szCs w:val="20"/>
              </w:rPr>
              <w:t xml:space="preserve"> improvement of</w:t>
            </w:r>
            <w:r w:rsidRPr="007D0727">
              <w:rPr>
                <w:rFonts w:asciiTheme="minorHAnsi" w:hAnsiTheme="minorHAnsi"/>
                <w:bCs/>
                <w:i/>
                <w:sz w:val="20"/>
                <w:szCs w:val="20"/>
              </w:rPr>
              <w:t xml:space="preserve"> management </w:t>
            </w:r>
            <w:r w:rsidR="00252C64" w:rsidRPr="007D0727">
              <w:rPr>
                <w:rFonts w:asciiTheme="minorHAnsi" w:hAnsiTheme="minorHAnsi"/>
                <w:bCs/>
                <w:i/>
                <w:sz w:val="20"/>
                <w:szCs w:val="20"/>
              </w:rPr>
              <w:t xml:space="preserve">evaluation methodology for PAs in Hainan with the cooperation with Hainan Ecology Environment Protection </w:t>
            </w:r>
            <w:r w:rsidR="00252C64" w:rsidRPr="007D0727">
              <w:rPr>
                <w:rFonts w:asciiTheme="minorHAnsi" w:hAnsiTheme="minorHAnsi"/>
                <w:bCs/>
                <w:i/>
                <w:sz w:val="20"/>
                <w:szCs w:val="20"/>
              </w:rPr>
              <w:lastRenderedPageBreak/>
              <w:t>Department.</w:t>
            </w:r>
          </w:p>
        </w:tc>
      </w:tr>
      <w:tr w:rsidR="004F3B98" w:rsidRPr="007D0727" w:rsidTr="0039169B">
        <w:trPr>
          <w:trHeight w:val="519"/>
        </w:trPr>
        <w:tc>
          <w:tcPr>
            <w:tcW w:w="724" w:type="dxa"/>
            <w:tcBorders>
              <w:top w:val="double" w:sz="6" w:space="0" w:color="4F81BD"/>
              <w:left w:val="single" w:sz="8" w:space="0" w:color="4F81BD"/>
              <w:bottom w:val="single" w:sz="8" w:space="0" w:color="4F81BD"/>
            </w:tcBorders>
            <w:shd w:val="clear" w:color="auto" w:fill="DBE5F1"/>
          </w:tcPr>
          <w:p w:rsidR="004F3B98" w:rsidRPr="007D0727" w:rsidRDefault="004F3B98" w:rsidP="00873979">
            <w:pPr>
              <w:spacing w:after="120" w:line="260" w:lineRule="exact"/>
              <w:jc w:val="both"/>
              <w:rPr>
                <w:rFonts w:asciiTheme="minorHAnsi" w:hAnsiTheme="minorHAnsi"/>
                <w:b/>
                <w:bCs/>
                <w:sz w:val="20"/>
                <w:szCs w:val="20"/>
              </w:rPr>
            </w:pPr>
            <w:r w:rsidRPr="007D0727">
              <w:rPr>
                <w:rFonts w:asciiTheme="minorHAnsi" w:hAnsiTheme="minorHAnsi"/>
                <w:b/>
                <w:bCs/>
                <w:sz w:val="20"/>
                <w:szCs w:val="20"/>
              </w:rPr>
              <w:lastRenderedPageBreak/>
              <w:t>7</w:t>
            </w:r>
          </w:p>
        </w:tc>
        <w:tc>
          <w:tcPr>
            <w:tcW w:w="2230" w:type="dxa"/>
            <w:tcBorders>
              <w:top w:val="double" w:sz="6" w:space="0" w:color="4F81BD"/>
              <w:bottom w:val="single" w:sz="8" w:space="0" w:color="4F81BD"/>
            </w:tcBorders>
            <w:shd w:val="clear" w:color="auto" w:fill="DBE5F1"/>
          </w:tcPr>
          <w:p w:rsidR="004F3B98" w:rsidRPr="007D0727" w:rsidRDefault="004F3B98" w:rsidP="00873979">
            <w:pPr>
              <w:spacing w:after="120" w:line="260" w:lineRule="exact"/>
              <w:rPr>
                <w:rFonts w:asciiTheme="minorHAnsi" w:hAnsiTheme="minorHAnsi"/>
                <w:bCs/>
                <w:sz w:val="24"/>
                <w:szCs w:val="24"/>
              </w:rPr>
            </w:pPr>
            <w:r w:rsidRPr="007D0727">
              <w:rPr>
                <w:rFonts w:asciiTheme="minorHAnsi" w:hAnsiTheme="minorHAnsi"/>
                <w:bCs/>
                <w:sz w:val="24"/>
                <w:szCs w:val="24"/>
              </w:rPr>
              <w:t>Changes in legal protection status of PAs and habitat restoration may impact land use rights of local communities.</w:t>
            </w:r>
          </w:p>
        </w:tc>
        <w:tc>
          <w:tcPr>
            <w:tcW w:w="2369" w:type="dxa"/>
            <w:tcBorders>
              <w:top w:val="double" w:sz="6" w:space="0" w:color="4F81BD"/>
              <w:bottom w:val="single" w:sz="8" w:space="0" w:color="4F81BD"/>
              <w:right w:val="single" w:sz="8" w:space="0" w:color="4F81BD"/>
            </w:tcBorders>
            <w:shd w:val="clear" w:color="auto" w:fill="DBE5F1"/>
          </w:tcPr>
          <w:p w:rsidR="004F3B98" w:rsidRPr="007D0727" w:rsidRDefault="004F3B98" w:rsidP="00873979">
            <w:pPr>
              <w:spacing w:after="120" w:line="260" w:lineRule="exact"/>
              <w:jc w:val="both"/>
              <w:rPr>
                <w:rFonts w:asciiTheme="minorHAnsi" w:hAnsiTheme="minorHAnsi"/>
                <w:bCs/>
                <w:i/>
                <w:sz w:val="24"/>
                <w:szCs w:val="24"/>
              </w:rPr>
            </w:pPr>
            <w:r w:rsidRPr="007D0727">
              <w:rPr>
                <w:rFonts w:asciiTheme="minorHAnsi" w:hAnsiTheme="minorHAnsi"/>
                <w:bCs/>
                <w:i/>
                <w:sz w:val="24"/>
                <w:szCs w:val="24"/>
              </w:rPr>
              <w:t>Low</w:t>
            </w:r>
          </w:p>
        </w:tc>
        <w:tc>
          <w:tcPr>
            <w:tcW w:w="3868" w:type="dxa"/>
            <w:tcBorders>
              <w:top w:val="double" w:sz="6" w:space="0" w:color="4F81BD"/>
              <w:bottom w:val="single" w:sz="8" w:space="0" w:color="4F81BD"/>
              <w:right w:val="single" w:sz="8" w:space="0" w:color="4F81BD"/>
            </w:tcBorders>
            <w:shd w:val="clear" w:color="auto" w:fill="DBE5F1"/>
          </w:tcPr>
          <w:p w:rsidR="004F3B98" w:rsidRPr="007D0727" w:rsidRDefault="004F3B98" w:rsidP="00873979">
            <w:pPr>
              <w:rPr>
                <w:rFonts w:asciiTheme="minorHAnsi" w:hAnsiTheme="minorHAnsi"/>
                <w:bCs/>
                <w:i/>
                <w:sz w:val="20"/>
                <w:szCs w:val="20"/>
              </w:rPr>
            </w:pPr>
            <w:r w:rsidRPr="007D0727">
              <w:rPr>
                <w:rFonts w:asciiTheme="minorHAnsi" w:hAnsiTheme="minorHAnsi"/>
                <w:bCs/>
                <w:i/>
                <w:sz w:val="20"/>
                <w:szCs w:val="20"/>
              </w:rPr>
              <w:t>N/A</w:t>
            </w:r>
          </w:p>
        </w:tc>
      </w:tr>
    </w:tbl>
    <w:p w:rsidR="00B00B60" w:rsidRPr="007D0727" w:rsidRDefault="00B00B60" w:rsidP="00873979">
      <w:pPr>
        <w:spacing w:after="0"/>
        <w:jc w:val="both"/>
        <w:rPr>
          <w:rFonts w:asciiTheme="minorHAnsi" w:hAnsiTheme="minorHAnsi" w:cs="Calibri"/>
          <w:b/>
          <w:sz w:val="26"/>
          <w:szCs w:val="26"/>
        </w:rPr>
      </w:pPr>
    </w:p>
    <w:p w:rsidR="00B00B60" w:rsidRPr="007D0727" w:rsidRDefault="00B00B60" w:rsidP="00873979">
      <w:pPr>
        <w:numPr>
          <w:ilvl w:val="0"/>
          <w:numId w:val="11"/>
        </w:numPr>
        <w:spacing w:after="0"/>
        <w:jc w:val="both"/>
        <w:rPr>
          <w:rFonts w:asciiTheme="minorHAnsi" w:hAnsiTheme="minorHAnsi" w:cs="Calibri"/>
          <w:b/>
          <w:sz w:val="26"/>
          <w:szCs w:val="26"/>
        </w:rPr>
      </w:pPr>
      <w:r w:rsidRPr="007D0727">
        <w:rPr>
          <w:rFonts w:asciiTheme="minorHAnsi" w:hAnsiTheme="minorHAnsi" w:cs="Calibri"/>
          <w:b/>
          <w:sz w:val="26"/>
          <w:szCs w:val="26"/>
        </w:rPr>
        <w:t>Communication and advocacy</w:t>
      </w:r>
    </w:p>
    <w:p w:rsidR="00B00B60" w:rsidRPr="00DC3692" w:rsidRDefault="00DC3692" w:rsidP="0047341F">
      <w:pPr>
        <w:spacing w:afterLines="50"/>
        <w:jc w:val="both"/>
        <w:rPr>
          <w:rFonts w:asciiTheme="minorHAnsi" w:hAnsiTheme="minorHAnsi"/>
          <w:sz w:val="24"/>
          <w:szCs w:val="24"/>
        </w:rPr>
      </w:pPr>
      <w:r w:rsidRPr="00DC3692">
        <w:rPr>
          <w:rFonts w:asciiTheme="minorHAnsi" w:hAnsiTheme="minorHAnsi"/>
          <w:sz w:val="24"/>
          <w:szCs w:val="24"/>
        </w:rPr>
        <w:t>The PMO has opened a WECHAT public account. Latest news of the project, wetland-related articles (including original and reprints from other resources) were constantly released through the account. In order to enhance the quality of publicity materials by PAs, the PMO support</w:t>
      </w:r>
      <w:r w:rsidRPr="00DC3692">
        <w:rPr>
          <w:rFonts w:asciiTheme="minorHAnsi" w:hAnsiTheme="minorHAnsi" w:hint="eastAsia"/>
          <w:sz w:val="24"/>
          <w:szCs w:val="24"/>
        </w:rPr>
        <w:t>ed</w:t>
      </w:r>
      <w:r w:rsidRPr="00DC3692">
        <w:rPr>
          <w:rFonts w:asciiTheme="minorHAnsi" w:hAnsiTheme="minorHAnsi"/>
          <w:sz w:val="24"/>
          <w:szCs w:val="24"/>
        </w:rPr>
        <w:t xml:space="preserve"> the planning of </w:t>
      </w:r>
      <w:r w:rsidRPr="00DC3692">
        <w:rPr>
          <w:rFonts w:asciiTheme="minorHAnsi" w:hAnsiTheme="minorHAnsi" w:hint="eastAsia"/>
          <w:sz w:val="24"/>
          <w:szCs w:val="24"/>
        </w:rPr>
        <w:t>propaganda</w:t>
      </w:r>
      <w:r w:rsidRPr="00DC3692">
        <w:rPr>
          <w:rFonts w:asciiTheme="minorHAnsi" w:hAnsiTheme="minorHAnsi"/>
          <w:sz w:val="24"/>
          <w:szCs w:val="24"/>
        </w:rPr>
        <w:t xml:space="preserve"> materials for PAs in the Mangrove Wetland PA Network. The variety, content structure and general design of necessary publicity materials </w:t>
      </w:r>
      <w:r w:rsidRPr="00DC3692">
        <w:rPr>
          <w:rFonts w:asciiTheme="minorHAnsi" w:hAnsiTheme="minorHAnsi" w:hint="eastAsia"/>
          <w:sz w:val="24"/>
          <w:szCs w:val="24"/>
        </w:rPr>
        <w:t>were</w:t>
      </w:r>
      <w:r w:rsidRPr="00DC3692">
        <w:rPr>
          <w:rFonts w:asciiTheme="minorHAnsi" w:hAnsiTheme="minorHAnsi"/>
          <w:sz w:val="24"/>
          <w:szCs w:val="24"/>
        </w:rPr>
        <w:t xml:space="preserve"> elaborated in the plan.</w:t>
      </w:r>
    </w:p>
    <w:p w:rsidR="00DC3692" w:rsidRPr="00DC3692" w:rsidRDefault="00DC3692" w:rsidP="0047341F">
      <w:pPr>
        <w:spacing w:afterLines="50"/>
        <w:jc w:val="both"/>
        <w:rPr>
          <w:rFonts w:asciiTheme="minorHAnsi" w:hAnsiTheme="minorHAnsi"/>
          <w:sz w:val="24"/>
          <w:szCs w:val="24"/>
        </w:rPr>
      </w:pPr>
      <w:r w:rsidRPr="00DC3692">
        <w:rPr>
          <w:rFonts w:asciiTheme="minorHAnsi" w:hAnsiTheme="minorHAnsi" w:hint="eastAsia"/>
          <w:sz w:val="24"/>
          <w:szCs w:val="24"/>
        </w:rPr>
        <w:t>Furthermore, the project</w:t>
      </w:r>
      <w:r w:rsidR="00574382">
        <w:rPr>
          <w:rFonts w:asciiTheme="minorHAnsi" w:hAnsiTheme="minorHAnsi"/>
          <w:sz w:val="24"/>
          <w:szCs w:val="24"/>
        </w:rPr>
        <w:t xml:space="preserve"> organised</w:t>
      </w:r>
      <w:r w:rsidR="004A6F2A">
        <w:rPr>
          <w:rFonts w:asciiTheme="minorHAnsi" w:hAnsiTheme="minorHAnsi" w:hint="eastAsia"/>
          <w:sz w:val="24"/>
          <w:szCs w:val="24"/>
        </w:rPr>
        <w:t xml:space="preserve"> </w:t>
      </w:r>
      <w:r w:rsidRPr="00DC3692">
        <w:rPr>
          <w:rFonts w:asciiTheme="minorHAnsi" w:hAnsiTheme="minorHAnsi"/>
          <w:sz w:val="24"/>
          <w:szCs w:val="24"/>
        </w:rPr>
        <w:t xml:space="preserve">5 major events  in 2016 </w:t>
      </w:r>
      <w:r w:rsidR="00CE3982" w:rsidRPr="00DC3692">
        <w:rPr>
          <w:rFonts w:asciiTheme="minorHAnsi" w:hAnsiTheme="minorHAnsi"/>
          <w:sz w:val="24"/>
          <w:szCs w:val="24"/>
        </w:rPr>
        <w:t>target</w:t>
      </w:r>
      <w:r w:rsidR="00CE3982">
        <w:rPr>
          <w:rFonts w:asciiTheme="minorHAnsi" w:hAnsiTheme="minorHAnsi"/>
          <w:sz w:val="24"/>
          <w:szCs w:val="24"/>
        </w:rPr>
        <w:t>ed</w:t>
      </w:r>
      <w:r w:rsidRPr="00DC3692">
        <w:rPr>
          <w:rFonts w:asciiTheme="minorHAnsi" w:hAnsiTheme="minorHAnsi"/>
          <w:sz w:val="24"/>
          <w:szCs w:val="24"/>
        </w:rPr>
        <w:t xml:space="preserve"> at various groups including rural communities, pupils, journalist and citizens</w:t>
      </w:r>
      <w:r w:rsidRPr="00DC3692">
        <w:rPr>
          <w:rFonts w:asciiTheme="minorHAnsi" w:hAnsiTheme="minorHAnsi" w:hint="eastAsia"/>
          <w:sz w:val="24"/>
          <w:szCs w:val="24"/>
        </w:rPr>
        <w:t xml:space="preserve"> with a participation of around 3500 persons.</w:t>
      </w:r>
    </w:p>
    <w:p w:rsidR="00DC3692" w:rsidRPr="00DC3692" w:rsidRDefault="00DC3692" w:rsidP="00873979">
      <w:pPr>
        <w:spacing w:after="0"/>
        <w:jc w:val="both"/>
        <w:rPr>
          <w:rFonts w:asciiTheme="minorHAnsi" w:hAnsiTheme="minorHAnsi"/>
          <w:sz w:val="26"/>
          <w:szCs w:val="26"/>
        </w:rPr>
      </w:pPr>
    </w:p>
    <w:p w:rsidR="006C172F" w:rsidRPr="007D0727" w:rsidRDefault="006C172F" w:rsidP="00873979">
      <w:pPr>
        <w:numPr>
          <w:ilvl w:val="0"/>
          <w:numId w:val="11"/>
        </w:numPr>
        <w:spacing w:after="0"/>
        <w:jc w:val="both"/>
        <w:rPr>
          <w:rFonts w:asciiTheme="minorHAnsi" w:hAnsiTheme="minorHAnsi" w:cs="Calibri"/>
          <w:b/>
          <w:sz w:val="26"/>
          <w:szCs w:val="26"/>
        </w:rPr>
      </w:pPr>
      <w:r w:rsidRPr="007D0727">
        <w:rPr>
          <w:rFonts w:asciiTheme="minorHAnsi" w:hAnsiTheme="minorHAnsi" w:cs="Calibri"/>
          <w:b/>
          <w:sz w:val="26"/>
          <w:szCs w:val="26"/>
        </w:rPr>
        <w:t xml:space="preserve">New opportunities/Initiatives  </w:t>
      </w:r>
    </w:p>
    <w:p w:rsidR="00DC3692" w:rsidRDefault="00DC3692" w:rsidP="0047341F">
      <w:pPr>
        <w:spacing w:afterLines="50"/>
        <w:jc w:val="both"/>
        <w:rPr>
          <w:rFonts w:asciiTheme="minorHAnsi" w:hAnsiTheme="minorHAnsi"/>
          <w:bCs/>
          <w:sz w:val="24"/>
          <w:szCs w:val="24"/>
        </w:rPr>
      </w:pPr>
      <w:r w:rsidRPr="00DC3692">
        <w:rPr>
          <w:rFonts w:asciiTheme="minorHAnsi" w:hAnsiTheme="minorHAnsi" w:hint="eastAsia"/>
          <w:bCs/>
          <w:sz w:val="24"/>
          <w:szCs w:val="24"/>
        </w:rPr>
        <w:t>T</w:t>
      </w:r>
      <w:r w:rsidRPr="00DC3692">
        <w:rPr>
          <w:rFonts w:asciiTheme="minorHAnsi" w:hAnsiTheme="minorHAnsi"/>
          <w:bCs/>
          <w:sz w:val="24"/>
          <w:szCs w:val="24"/>
        </w:rPr>
        <w:t xml:space="preserve">he </w:t>
      </w:r>
      <w:r w:rsidRPr="004930CC">
        <w:rPr>
          <w:rFonts w:asciiTheme="minorHAnsi" w:hAnsiTheme="minorHAnsi"/>
          <w:sz w:val="24"/>
          <w:szCs w:val="24"/>
        </w:rPr>
        <w:t>project</w:t>
      </w:r>
      <w:r w:rsidRPr="00DC3692">
        <w:rPr>
          <w:rFonts w:asciiTheme="minorHAnsi" w:hAnsiTheme="minorHAnsi"/>
          <w:bCs/>
          <w:sz w:val="24"/>
          <w:szCs w:val="24"/>
        </w:rPr>
        <w:t xml:space="preserve"> initiated </w:t>
      </w:r>
      <w:r w:rsidRPr="00DC3692">
        <w:rPr>
          <w:rFonts w:asciiTheme="minorHAnsi" w:hAnsiTheme="minorHAnsi"/>
          <w:sz w:val="24"/>
          <w:szCs w:val="24"/>
        </w:rPr>
        <w:t>the</w:t>
      </w:r>
      <w:r w:rsidRPr="00DC3692">
        <w:rPr>
          <w:rFonts w:asciiTheme="minorHAnsi" w:hAnsiTheme="minorHAnsi"/>
          <w:bCs/>
          <w:sz w:val="24"/>
          <w:szCs w:val="24"/>
        </w:rPr>
        <w:t xml:space="preserve"> establishment of a consultation expert group for Hainan wetland conservation. 6 experts from mainland and Hainan were contracted to provide technical support and advice to HFD on all wetland related issues. With the support of the group, the quality of the</w:t>
      </w:r>
      <w:r w:rsidRPr="00DC3692">
        <w:rPr>
          <w:rFonts w:asciiTheme="minorHAnsi" w:hAnsiTheme="minorHAnsi" w:hint="eastAsia"/>
          <w:bCs/>
          <w:sz w:val="24"/>
          <w:szCs w:val="24"/>
        </w:rPr>
        <w:t xml:space="preserve"> cooperation</w:t>
      </w:r>
      <w:r w:rsidRPr="00DC3692">
        <w:rPr>
          <w:rFonts w:asciiTheme="minorHAnsi" w:hAnsiTheme="minorHAnsi"/>
          <w:bCs/>
          <w:sz w:val="24"/>
          <w:szCs w:val="24"/>
        </w:rPr>
        <w:t xml:space="preserve"> projects' outcome is noticeably improved. </w:t>
      </w:r>
    </w:p>
    <w:p w:rsidR="00DC3692" w:rsidRPr="00DC3692" w:rsidRDefault="00DC3692" w:rsidP="0047341F">
      <w:pPr>
        <w:spacing w:afterLines="50"/>
        <w:jc w:val="both"/>
        <w:rPr>
          <w:rFonts w:asciiTheme="minorHAnsi" w:hAnsiTheme="minorHAnsi"/>
          <w:bCs/>
          <w:sz w:val="24"/>
          <w:szCs w:val="24"/>
        </w:rPr>
      </w:pPr>
      <w:r>
        <w:rPr>
          <w:rFonts w:asciiTheme="minorHAnsi" w:hAnsiTheme="minorHAnsi" w:hint="eastAsia"/>
          <w:bCs/>
          <w:sz w:val="24"/>
          <w:szCs w:val="24"/>
        </w:rPr>
        <w:t xml:space="preserve">Besides, in Dec., the State Council issued a document to all province governments on promotion of Wetland conservation and </w:t>
      </w:r>
      <w:r w:rsidRPr="000039A0">
        <w:rPr>
          <w:rFonts w:asciiTheme="minorHAnsi" w:hAnsiTheme="minorHAnsi" w:hint="eastAsia"/>
          <w:sz w:val="24"/>
          <w:szCs w:val="24"/>
        </w:rPr>
        <w:t>restoration</w:t>
      </w:r>
      <w:r>
        <w:rPr>
          <w:rFonts w:asciiTheme="minorHAnsi" w:hAnsiTheme="minorHAnsi" w:hint="eastAsia"/>
          <w:bCs/>
          <w:sz w:val="24"/>
          <w:szCs w:val="24"/>
        </w:rPr>
        <w:t xml:space="preserve">. </w:t>
      </w:r>
      <w:r>
        <w:rPr>
          <w:rFonts w:asciiTheme="minorHAnsi" w:hAnsiTheme="minorHAnsi"/>
          <w:bCs/>
          <w:sz w:val="24"/>
          <w:szCs w:val="24"/>
        </w:rPr>
        <w:t>With the</w:t>
      </w:r>
      <w:r>
        <w:rPr>
          <w:rFonts w:asciiTheme="minorHAnsi" w:hAnsiTheme="minorHAnsi" w:hint="eastAsia"/>
          <w:bCs/>
          <w:sz w:val="24"/>
          <w:szCs w:val="24"/>
        </w:rPr>
        <w:t xml:space="preserve"> instruction of this document, the Provi</w:t>
      </w:r>
      <w:r w:rsidR="004930CC">
        <w:rPr>
          <w:rFonts w:asciiTheme="minorHAnsi" w:hAnsiTheme="minorHAnsi" w:hint="eastAsia"/>
          <w:bCs/>
          <w:sz w:val="24"/>
          <w:szCs w:val="24"/>
        </w:rPr>
        <w:t>ncial government is requiring H</w:t>
      </w:r>
      <w:r>
        <w:rPr>
          <w:rFonts w:asciiTheme="minorHAnsi" w:hAnsiTheme="minorHAnsi" w:hint="eastAsia"/>
          <w:bCs/>
          <w:sz w:val="24"/>
          <w:szCs w:val="24"/>
        </w:rPr>
        <w:t>FD to develop a detailed implementation plan for Hainan</w:t>
      </w:r>
      <w:r w:rsidR="004930CC">
        <w:rPr>
          <w:rFonts w:asciiTheme="minorHAnsi" w:hAnsiTheme="minorHAnsi" w:hint="eastAsia"/>
          <w:bCs/>
          <w:sz w:val="24"/>
          <w:szCs w:val="24"/>
        </w:rPr>
        <w:t>. Th</w:t>
      </w:r>
      <w:r w:rsidR="00B867A9">
        <w:rPr>
          <w:rFonts w:asciiTheme="minorHAnsi" w:hAnsiTheme="minorHAnsi"/>
          <w:bCs/>
          <w:sz w:val="24"/>
          <w:szCs w:val="24"/>
        </w:rPr>
        <w:t>is offers a good opportunity for th</w:t>
      </w:r>
      <w:r w:rsidR="004930CC">
        <w:rPr>
          <w:rFonts w:asciiTheme="minorHAnsi" w:hAnsiTheme="minorHAnsi" w:hint="eastAsia"/>
          <w:bCs/>
          <w:sz w:val="24"/>
          <w:szCs w:val="24"/>
        </w:rPr>
        <w:t xml:space="preserve">e project to support the plan </w:t>
      </w:r>
      <w:r w:rsidR="00862374">
        <w:rPr>
          <w:rFonts w:asciiTheme="minorHAnsi" w:hAnsiTheme="minorHAnsi"/>
          <w:bCs/>
          <w:sz w:val="24"/>
          <w:szCs w:val="24"/>
        </w:rPr>
        <w:t>development</w:t>
      </w:r>
      <w:r w:rsidR="004930CC">
        <w:rPr>
          <w:rFonts w:asciiTheme="minorHAnsi" w:hAnsiTheme="minorHAnsi" w:hint="eastAsia"/>
          <w:bCs/>
          <w:sz w:val="24"/>
          <w:szCs w:val="24"/>
        </w:rPr>
        <w:t>.</w:t>
      </w:r>
    </w:p>
    <w:p w:rsidR="00DC3692" w:rsidRPr="00DC3692" w:rsidRDefault="00DC3692" w:rsidP="00873979">
      <w:pPr>
        <w:spacing w:after="0"/>
        <w:jc w:val="both"/>
        <w:rPr>
          <w:rFonts w:asciiTheme="minorHAnsi" w:hAnsiTheme="minorHAnsi"/>
          <w:bCs/>
          <w:szCs w:val="24"/>
        </w:rPr>
      </w:pPr>
    </w:p>
    <w:p w:rsidR="006C172F" w:rsidRPr="007D0727" w:rsidRDefault="006C172F" w:rsidP="00873979">
      <w:pPr>
        <w:numPr>
          <w:ilvl w:val="0"/>
          <w:numId w:val="11"/>
        </w:numPr>
        <w:spacing w:after="0"/>
        <w:jc w:val="both"/>
        <w:rPr>
          <w:rFonts w:asciiTheme="minorHAnsi" w:hAnsiTheme="minorHAnsi" w:cs="Calibri"/>
          <w:b/>
          <w:sz w:val="26"/>
          <w:szCs w:val="26"/>
        </w:rPr>
      </w:pPr>
      <w:r w:rsidRPr="007D0727">
        <w:rPr>
          <w:rFonts w:asciiTheme="minorHAnsi" w:hAnsiTheme="minorHAnsi" w:cs="Calibri"/>
          <w:b/>
          <w:sz w:val="26"/>
          <w:szCs w:val="26"/>
        </w:rPr>
        <w:t>Engagement of target groups</w:t>
      </w:r>
    </w:p>
    <w:p w:rsidR="000039A0" w:rsidRPr="000039A0" w:rsidRDefault="000039A0" w:rsidP="0047341F">
      <w:pPr>
        <w:spacing w:afterLines="50"/>
        <w:jc w:val="both"/>
        <w:rPr>
          <w:rFonts w:asciiTheme="minorHAnsi" w:hAnsiTheme="minorHAnsi"/>
          <w:bCs/>
          <w:sz w:val="24"/>
          <w:szCs w:val="24"/>
        </w:rPr>
      </w:pPr>
      <w:r w:rsidRPr="000039A0">
        <w:rPr>
          <w:rFonts w:asciiTheme="minorHAnsi" w:hAnsiTheme="minorHAnsi"/>
          <w:bCs/>
          <w:sz w:val="24"/>
          <w:szCs w:val="24"/>
        </w:rPr>
        <w:t xml:space="preserve">The project has built up a good reputation among PAs, they were actively engaged in the project this year. The trainings that were organized by the PMO all </w:t>
      </w:r>
      <w:r w:rsidR="00DF1159" w:rsidRPr="000039A0">
        <w:rPr>
          <w:rFonts w:asciiTheme="minorHAnsi" w:hAnsiTheme="minorHAnsi"/>
          <w:bCs/>
          <w:sz w:val="24"/>
          <w:szCs w:val="24"/>
        </w:rPr>
        <w:t>g</w:t>
      </w:r>
      <w:r w:rsidR="00DF1159">
        <w:rPr>
          <w:rFonts w:asciiTheme="minorHAnsi" w:hAnsiTheme="minorHAnsi"/>
          <w:bCs/>
          <w:sz w:val="24"/>
          <w:szCs w:val="24"/>
        </w:rPr>
        <w:t>o</w:t>
      </w:r>
      <w:r w:rsidR="00DF1159" w:rsidRPr="000039A0">
        <w:rPr>
          <w:rFonts w:asciiTheme="minorHAnsi" w:hAnsiTheme="minorHAnsi"/>
          <w:bCs/>
          <w:sz w:val="24"/>
          <w:szCs w:val="24"/>
        </w:rPr>
        <w:t xml:space="preserve">t </w:t>
      </w:r>
      <w:r w:rsidRPr="000039A0">
        <w:rPr>
          <w:rFonts w:asciiTheme="minorHAnsi" w:hAnsiTheme="minorHAnsi"/>
          <w:bCs/>
          <w:sz w:val="24"/>
          <w:szCs w:val="24"/>
        </w:rPr>
        <w:t xml:space="preserve">rather good feedback from all participants. Whenever technical advices are needed on PA management, resources management, mangrove restoration, monitoring etc., the PAs would contact the PMO directly. With the support of the established expert pool, the PMO is able to give good and adequate advices. When developing the annual plan or quarterly plans, the project would discuss with all related PAs via regular meetings or during constant field visits, so that to ensure the project focus and activities can match </w:t>
      </w:r>
      <w:r w:rsidRPr="000039A0">
        <w:rPr>
          <w:rFonts w:asciiTheme="minorHAnsi" w:hAnsiTheme="minorHAnsi"/>
          <w:bCs/>
          <w:sz w:val="24"/>
          <w:szCs w:val="24"/>
        </w:rPr>
        <w:lastRenderedPageBreak/>
        <w:t xml:space="preserve">the needs of PAs and also to better fulfill the project objective. </w:t>
      </w:r>
      <w:r w:rsidR="00574382">
        <w:rPr>
          <w:rFonts w:asciiTheme="minorHAnsi" w:hAnsiTheme="minorHAnsi"/>
          <w:bCs/>
          <w:sz w:val="24"/>
          <w:szCs w:val="24"/>
        </w:rPr>
        <w:t>HFD</w:t>
      </w:r>
      <w:r w:rsidR="00B867A9">
        <w:rPr>
          <w:rFonts w:asciiTheme="minorHAnsi" w:hAnsiTheme="minorHAnsi"/>
          <w:bCs/>
          <w:sz w:val="24"/>
          <w:szCs w:val="24"/>
        </w:rPr>
        <w:t xml:space="preserve"> routinely turn to the project for advice on</w:t>
      </w:r>
      <w:r w:rsidR="00CE3982">
        <w:rPr>
          <w:rFonts w:asciiTheme="minorHAnsi" w:hAnsiTheme="minorHAnsi" w:hint="eastAsia"/>
          <w:bCs/>
          <w:sz w:val="24"/>
          <w:szCs w:val="24"/>
        </w:rPr>
        <w:t xml:space="preserve"> </w:t>
      </w:r>
      <w:r w:rsidR="00B867A9">
        <w:rPr>
          <w:rFonts w:asciiTheme="minorHAnsi" w:hAnsiTheme="minorHAnsi"/>
          <w:bCs/>
          <w:sz w:val="24"/>
          <w:szCs w:val="24"/>
        </w:rPr>
        <w:t>all wetland and most PA issues.</w:t>
      </w:r>
    </w:p>
    <w:p w:rsidR="006C172F" w:rsidRPr="000039A0" w:rsidRDefault="000039A0" w:rsidP="0047341F">
      <w:pPr>
        <w:spacing w:afterLines="50"/>
        <w:jc w:val="both"/>
        <w:rPr>
          <w:rFonts w:asciiTheme="minorHAnsi" w:hAnsiTheme="minorHAnsi"/>
          <w:sz w:val="24"/>
          <w:szCs w:val="24"/>
        </w:rPr>
      </w:pPr>
      <w:r>
        <w:rPr>
          <w:rFonts w:asciiTheme="minorHAnsi" w:hAnsiTheme="minorHAnsi" w:hint="eastAsia"/>
          <w:sz w:val="24"/>
          <w:szCs w:val="24"/>
        </w:rPr>
        <w:t xml:space="preserve">In addition, </w:t>
      </w:r>
      <w:r w:rsidRPr="000039A0">
        <w:rPr>
          <w:rFonts w:asciiTheme="minorHAnsi" w:hAnsiTheme="minorHAnsi"/>
          <w:sz w:val="24"/>
          <w:szCs w:val="24"/>
        </w:rPr>
        <w:t xml:space="preserve">2 co-management plans were developed in Dongzhaigang NNR and Qinglangang PNR with the support of the Project. In total, 8 villages are covered in the co-management plan. The project approach is to get the indigenous people involved </w:t>
      </w:r>
      <w:r w:rsidR="00DF1159">
        <w:rPr>
          <w:rFonts w:asciiTheme="minorHAnsi" w:hAnsiTheme="minorHAnsi"/>
          <w:sz w:val="24"/>
          <w:szCs w:val="24"/>
        </w:rPr>
        <w:t xml:space="preserve">in </w:t>
      </w:r>
      <w:r w:rsidRPr="000039A0">
        <w:rPr>
          <w:rFonts w:asciiTheme="minorHAnsi" w:hAnsiTheme="minorHAnsi"/>
          <w:sz w:val="24"/>
          <w:szCs w:val="24"/>
        </w:rPr>
        <w:t>the co-management process as their major income is either fisheries or aquaculture, which have exerted big pressure on the NR's resources. In addition, 4 households in 2 villagers received support from the project in bee-keeping demonstration with a result of satisfying income increase.</w:t>
      </w:r>
    </w:p>
    <w:p w:rsidR="006C172F" w:rsidRPr="007D0727" w:rsidRDefault="006C172F" w:rsidP="00873979">
      <w:pPr>
        <w:adjustRightInd w:val="0"/>
        <w:snapToGrid w:val="0"/>
        <w:spacing w:after="0" w:line="240" w:lineRule="auto"/>
        <w:jc w:val="both"/>
        <w:rPr>
          <w:rFonts w:asciiTheme="minorHAnsi" w:hAnsiTheme="minorHAnsi"/>
          <w:b/>
          <w:sz w:val="24"/>
          <w:szCs w:val="24"/>
        </w:rPr>
      </w:pPr>
    </w:p>
    <w:p w:rsidR="006C172F" w:rsidRPr="007D0727" w:rsidRDefault="006C172F" w:rsidP="00873979">
      <w:pPr>
        <w:numPr>
          <w:ilvl w:val="0"/>
          <w:numId w:val="11"/>
        </w:numPr>
        <w:spacing w:after="0"/>
        <w:jc w:val="both"/>
        <w:rPr>
          <w:rFonts w:asciiTheme="minorHAnsi" w:hAnsiTheme="minorHAnsi" w:cs="Calibri"/>
          <w:b/>
          <w:sz w:val="26"/>
          <w:szCs w:val="26"/>
        </w:rPr>
      </w:pPr>
      <w:r w:rsidRPr="007D0727">
        <w:rPr>
          <w:rFonts w:asciiTheme="minorHAnsi" w:hAnsiTheme="minorHAnsi" w:cs="Calibri"/>
          <w:b/>
          <w:sz w:val="26"/>
          <w:szCs w:val="26"/>
        </w:rPr>
        <w:t>Gender equality and gender activities</w:t>
      </w:r>
    </w:p>
    <w:p w:rsidR="000039A0" w:rsidRDefault="000039A0" w:rsidP="0047341F">
      <w:pPr>
        <w:spacing w:afterLines="50"/>
        <w:jc w:val="both"/>
      </w:pPr>
      <w:r w:rsidRPr="000039A0">
        <w:rPr>
          <w:rFonts w:cs="Calibri"/>
        </w:rPr>
        <w:t xml:space="preserve">The project </w:t>
      </w:r>
      <w:r w:rsidRPr="000039A0">
        <w:rPr>
          <w:rFonts w:asciiTheme="minorHAnsi" w:hAnsiTheme="minorHAnsi"/>
          <w:bCs/>
          <w:sz w:val="24"/>
          <w:szCs w:val="24"/>
        </w:rPr>
        <w:t>encourages</w:t>
      </w:r>
      <w:r w:rsidRPr="000039A0">
        <w:rPr>
          <w:rFonts w:cs="Calibri"/>
        </w:rPr>
        <w:t xml:space="preserve"> female PA staff to participant in all kinds of trainings organized by the PMO. In the PMO, half of the staff are female.</w:t>
      </w:r>
    </w:p>
    <w:p w:rsidR="004C4C10" w:rsidRPr="007D0727" w:rsidRDefault="004C4C10" w:rsidP="00873979">
      <w:pPr>
        <w:spacing w:after="0"/>
        <w:jc w:val="both"/>
        <w:rPr>
          <w:rFonts w:asciiTheme="minorHAnsi" w:hAnsiTheme="minorHAnsi"/>
          <w:sz w:val="24"/>
        </w:rPr>
        <w:sectPr w:rsidR="004C4C10" w:rsidRPr="007D0727" w:rsidSect="00BD166F">
          <w:pgSz w:w="11901" w:h="16840" w:code="122"/>
          <w:pgMar w:top="1440" w:right="1980" w:bottom="810" w:left="1440" w:header="720" w:footer="307" w:gutter="0"/>
          <w:cols w:space="720"/>
          <w:titlePg/>
          <w:docGrid w:linePitch="360"/>
        </w:sectPr>
      </w:pPr>
    </w:p>
    <w:p w:rsidR="004C4C10" w:rsidRPr="007D0727" w:rsidRDefault="004C4C10" w:rsidP="00873979">
      <w:pPr>
        <w:numPr>
          <w:ilvl w:val="0"/>
          <w:numId w:val="10"/>
        </w:numPr>
        <w:jc w:val="both"/>
        <w:rPr>
          <w:rFonts w:asciiTheme="minorHAnsi" w:hAnsiTheme="minorHAnsi"/>
          <w:b/>
          <w:color w:val="000091"/>
          <w:sz w:val="28"/>
          <w:szCs w:val="28"/>
        </w:rPr>
      </w:pPr>
      <w:r w:rsidRPr="007D0727">
        <w:rPr>
          <w:rFonts w:asciiTheme="minorHAnsi" w:hAnsiTheme="minorHAnsi"/>
          <w:b/>
          <w:color w:val="000091"/>
          <w:sz w:val="28"/>
          <w:szCs w:val="28"/>
        </w:rPr>
        <w:lastRenderedPageBreak/>
        <w:t>Financial Management</w:t>
      </w:r>
    </w:p>
    <w:p w:rsidR="00A3774B" w:rsidRPr="007D0727" w:rsidRDefault="00A3774B" w:rsidP="00873979">
      <w:pPr>
        <w:jc w:val="both"/>
        <w:rPr>
          <w:rFonts w:asciiTheme="minorHAnsi" w:hAnsiTheme="minorHAnsi"/>
        </w:rPr>
      </w:pPr>
      <w:r w:rsidRPr="007D0727">
        <w:rPr>
          <w:rFonts w:asciiTheme="minorHAnsi" w:hAnsiTheme="minorHAnsi"/>
        </w:rPr>
        <w:t xml:space="preserve">The budget for 2016 is USD </w:t>
      </w:r>
      <w:r w:rsidRPr="007D0727">
        <w:rPr>
          <w:rFonts w:asciiTheme="minorHAnsi" w:eastAsia="等线" w:hAnsiTheme="minorHAnsi" w:cs="Calibri"/>
          <w:color w:val="000000"/>
          <w:sz w:val="21"/>
          <w:szCs w:val="21"/>
        </w:rPr>
        <w:t>807,231</w:t>
      </w:r>
      <w:r w:rsidRPr="007D0727">
        <w:rPr>
          <w:rFonts w:asciiTheme="minorHAnsi" w:hAnsiTheme="minorHAnsi"/>
        </w:rPr>
        <w:t xml:space="preserve">, by end of Dec. the total expenditure is USD </w:t>
      </w:r>
      <w:r w:rsidRPr="007D0727">
        <w:rPr>
          <w:rFonts w:asciiTheme="minorHAnsi" w:eastAsia="等线" w:hAnsiTheme="minorHAnsi" w:cs="Calibri"/>
          <w:color w:val="000000"/>
          <w:sz w:val="21"/>
          <w:szCs w:val="21"/>
        </w:rPr>
        <w:t>588,075</w:t>
      </w:r>
      <w:r w:rsidRPr="007D0727">
        <w:rPr>
          <w:rFonts w:asciiTheme="minorHAnsi" w:hAnsiTheme="minorHAnsi"/>
        </w:rPr>
        <w:t>, including fund directly paid by UNDP to international consultants, mid-term review, project audit and service contractors. Thus the delivery rate goes to 73%. Below is an overview on the delivery rate at outcome level.</w:t>
      </w:r>
    </w:p>
    <w:p w:rsidR="00A3774B" w:rsidRPr="007D0727" w:rsidRDefault="00A3774B" w:rsidP="0047341F">
      <w:pPr>
        <w:spacing w:beforeLines="50" w:after="0" w:line="240" w:lineRule="auto"/>
        <w:jc w:val="both"/>
        <w:rPr>
          <w:rFonts w:asciiTheme="minorHAnsi" w:hAnsiTheme="minorHAnsi"/>
          <w:b/>
          <w:i/>
          <w:sz w:val="24"/>
        </w:rPr>
      </w:pPr>
      <w:r w:rsidRPr="007D0727">
        <w:rPr>
          <w:rFonts w:asciiTheme="minorHAnsi" w:hAnsiTheme="minorHAnsi"/>
          <w:b/>
          <w:i/>
          <w:sz w:val="24"/>
        </w:rPr>
        <w:t xml:space="preserve">Delivery rate overview at outcome level: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417"/>
        <w:gridCol w:w="1417"/>
        <w:gridCol w:w="1418"/>
      </w:tblGrid>
      <w:tr w:rsidR="00A3774B" w:rsidRPr="007D0727" w:rsidTr="006F72D8">
        <w:trPr>
          <w:trHeight w:val="365"/>
        </w:trPr>
        <w:tc>
          <w:tcPr>
            <w:tcW w:w="2235" w:type="dxa"/>
            <w:tcBorders>
              <w:top w:val="single" w:sz="4" w:space="0" w:color="auto"/>
              <w:left w:val="single" w:sz="4" w:space="0" w:color="auto"/>
              <w:bottom w:val="single" w:sz="4" w:space="0" w:color="auto"/>
              <w:right w:val="single" w:sz="4" w:space="0" w:color="auto"/>
            </w:tcBorders>
            <w:vAlign w:val="center"/>
            <w:hideMark/>
          </w:tcPr>
          <w:p w:rsidR="00A3774B" w:rsidRPr="007D0727" w:rsidRDefault="00A3774B" w:rsidP="00873979">
            <w:pPr>
              <w:spacing w:after="0" w:line="240" w:lineRule="auto"/>
              <w:jc w:val="both"/>
              <w:rPr>
                <w:rFonts w:asciiTheme="minorHAnsi" w:hAnsiTheme="minorHAnsi" w:cs="宋体"/>
                <w:b/>
                <w:bCs/>
                <w:kern w:val="2"/>
              </w:rPr>
            </w:pPr>
            <w:r w:rsidRPr="007D0727">
              <w:rPr>
                <w:rFonts w:asciiTheme="minorHAnsi" w:hAnsiTheme="minorHAnsi" w:cs="宋体"/>
                <w:b/>
                <w:bCs/>
                <w:kern w:val="2"/>
              </w:rPr>
              <w:t>Outcome</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774B" w:rsidRPr="007D0727" w:rsidRDefault="00A3774B" w:rsidP="00873979">
            <w:pPr>
              <w:spacing w:after="0" w:line="240" w:lineRule="auto"/>
              <w:jc w:val="both"/>
              <w:rPr>
                <w:rFonts w:asciiTheme="minorHAnsi" w:hAnsiTheme="minorHAnsi" w:cs="宋体"/>
                <w:b/>
                <w:bCs/>
                <w:kern w:val="2"/>
              </w:rPr>
            </w:pPr>
            <w:r w:rsidRPr="007D0727">
              <w:rPr>
                <w:rFonts w:asciiTheme="minorHAnsi" w:hAnsiTheme="minorHAnsi" w:cs="宋体"/>
                <w:b/>
                <w:bCs/>
                <w:kern w:val="2"/>
              </w:rPr>
              <w:t>Budget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774B" w:rsidRPr="007D0727" w:rsidRDefault="00A3774B" w:rsidP="00873979">
            <w:pPr>
              <w:spacing w:after="0" w:line="240" w:lineRule="auto"/>
              <w:jc w:val="both"/>
              <w:rPr>
                <w:rFonts w:asciiTheme="minorHAnsi" w:hAnsiTheme="minorHAnsi" w:cs="宋体"/>
                <w:b/>
                <w:bCs/>
                <w:kern w:val="2"/>
              </w:rPr>
            </w:pPr>
            <w:r w:rsidRPr="007D0727">
              <w:rPr>
                <w:rFonts w:asciiTheme="minorHAnsi" w:hAnsiTheme="minorHAnsi" w:cs="宋体"/>
                <w:b/>
                <w:bCs/>
                <w:kern w:val="2"/>
              </w:rPr>
              <w:t>Expenditure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774B" w:rsidRPr="007D0727" w:rsidRDefault="00A3774B" w:rsidP="00873979">
            <w:pPr>
              <w:spacing w:after="0" w:line="240" w:lineRule="auto"/>
              <w:jc w:val="both"/>
              <w:rPr>
                <w:rFonts w:asciiTheme="minorHAnsi" w:hAnsiTheme="minorHAnsi" w:cs="宋体"/>
                <w:b/>
                <w:bCs/>
                <w:kern w:val="2"/>
              </w:rPr>
            </w:pPr>
            <w:r w:rsidRPr="007D0727">
              <w:rPr>
                <w:rFonts w:asciiTheme="minorHAnsi" w:hAnsiTheme="minorHAnsi" w:cs="宋体"/>
                <w:b/>
                <w:bCs/>
                <w:kern w:val="2"/>
              </w:rPr>
              <w:t>Delivery rate</w:t>
            </w:r>
          </w:p>
        </w:tc>
      </w:tr>
      <w:tr w:rsidR="006F72D8" w:rsidRPr="007D0727" w:rsidTr="006F72D8">
        <w:trPr>
          <w:trHeight w:val="365"/>
        </w:trPr>
        <w:tc>
          <w:tcPr>
            <w:tcW w:w="2235" w:type="dxa"/>
            <w:tcBorders>
              <w:top w:val="single" w:sz="4" w:space="0" w:color="auto"/>
              <w:left w:val="single" w:sz="4" w:space="0" w:color="auto"/>
              <w:bottom w:val="single" w:sz="4" w:space="0" w:color="auto"/>
              <w:right w:val="single" w:sz="4" w:space="0" w:color="auto"/>
            </w:tcBorders>
            <w:vAlign w:val="center"/>
            <w:hideMark/>
          </w:tcPr>
          <w:p w:rsidR="006F72D8" w:rsidRPr="007D0727" w:rsidRDefault="006F72D8" w:rsidP="006F72D8">
            <w:pPr>
              <w:spacing w:after="0" w:line="240" w:lineRule="auto"/>
              <w:jc w:val="both"/>
              <w:rPr>
                <w:rFonts w:asciiTheme="minorHAnsi" w:hAnsiTheme="minorHAnsi" w:cs="宋体"/>
                <w:i/>
                <w:iCs/>
                <w:color w:val="000000"/>
                <w:kern w:val="2"/>
                <w:sz w:val="21"/>
                <w:szCs w:val="21"/>
              </w:rPr>
            </w:pPr>
            <w:r w:rsidRPr="007D0727">
              <w:rPr>
                <w:rFonts w:asciiTheme="minorHAnsi" w:hAnsiTheme="minorHAnsi" w:cs="宋体"/>
                <w:i/>
                <w:iCs/>
                <w:color w:val="000000"/>
                <w:kern w:val="2"/>
                <w:sz w:val="21"/>
                <w:szCs w:val="21"/>
              </w:rPr>
              <w:t>Outcome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2D8" w:rsidRPr="00B51DD3" w:rsidRDefault="006F72D8" w:rsidP="006F72D8">
            <w:pPr>
              <w:spacing w:after="0" w:line="240" w:lineRule="auto"/>
              <w:jc w:val="right"/>
              <w:rPr>
                <w:rFonts w:cs="宋体"/>
                <w:color w:val="000000"/>
                <w:sz w:val="20"/>
                <w:szCs w:val="20"/>
              </w:rPr>
            </w:pPr>
            <w:r w:rsidRPr="00B51DD3">
              <w:rPr>
                <w:rFonts w:cs="宋体"/>
                <w:color w:val="000000"/>
                <w:sz w:val="20"/>
                <w:szCs w:val="20"/>
              </w:rPr>
              <w:t>148,700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F72D8" w:rsidRPr="006F72D8" w:rsidRDefault="00105E0F" w:rsidP="006F72D8">
            <w:pPr>
              <w:spacing w:after="0" w:line="240" w:lineRule="auto"/>
              <w:jc w:val="right"/>
              <w:rPr>
                <w:rFonts w:cs="宋体"/>
                <w:color w:val="000000"/>
                <w:sz w:val="20"/>
                <w:szCs w:val="20"/>
              </w:rPr>
            </w:pPr>
            <w:r>
              <w:rPr>
                <w:rFonts w:cs="宋体" w:hint="eastAsia"/>
                <w:color w:val="000000"/>
                <w:sz w:val="20"/>
                <w:szCs w:val="20"/>
              </w:rPr>
              <w:t>63</w:t>
            </w:r>
            <w:r>
              <w:rPr>
                <w:rFonts w:cs="宋体"/>
                <w:color w:val="000000"/>
                <w:sz w:val="20"/>
                <w:szCs w:val="20"/>
              </w:rPr>
              <w:t>,</w:t>
            </w:r>
            <w:r>
              <w:rPr>
                <w:rFonts w:cs="宋体" w:hint="eastAsia"/>
                <w:color w:val="000000"/>
                <w:sz w:val="20"/>
                <w:szCs w:val="20"/>
              </w:rPr>
              <w:t>199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2D8" w:rsidRPr="006F72D8" w:rsidRDefault="006F72D8" w:rsidP="006F72D8">
            <w:pPr>
              <w:spacing w:after="0" w:line="240" w:lineRule="auto"/>
              <w:jc w:val="right"/>
              <w:rPr>
                <w:rFonts w:cs="宋体"/>
                <w:color w:val="000000"/>
                <w:sz w:val="20"/>
                <w:szCs w:val="20"/>
              </w:rPr>
            </w:pPr>
            <w:r w:rsidRPr="006F72D8">
              <w:rPr>
                <w:rFonts w:cs="宋体"/>
                <w:color w:val="000000"/>
                <w:sz w:val="20"/>
                <w:szCs w:val="20"/>
              </w:rPr>
              <w:t>43%</w:t>
            </w:r>
          </w:p>
        </w:tc>
      </w:tr>
      <w:tr w:rsidR="006F72D8" w:rsidRPr="007D0727" w:rsidTr="006F72D8">
        <w:trPr>
          <w:trHeight w:val="365"/>
        </w:trPr>
        <w:tc>
          <w:tcPr>
            <w:tcW w:w="2235" w:type="dxa"/>
            <w:tcBorders>
              <w:top w:val="single" w:sz="4" w:space="0" w:color="auto"/>
              <w:left w:val="single" w:sz="4" w:space="0" w:color="auto"/>
              <w:bottom w:val="single" w:sz="4" w:space="0" w:color="auto"/>
              <w:right w:val="single" w:sz="4" w:space="0" w:color="auto"/>
            </w:tcBorders>
            <w:vAlign w:val="center"/>
            <w:hideMark/>
          </w:tcPr>
          <w:p w:rsidR="006F72D8" w:rsidRPr="007D0727" w:rsidRDefault="006F72D8" w:rsidP="006F72D8">
            <w:pPr>
              <w:spacing w:after="0" w:line="240" w:lineRule="auto"/>
              <w:jc w:val="both"/>
              <w:rPr>
                <w:rFonts w:asciiTheme="minorHAnsi" w:hAnsiTheme="minorHAnsi" w:cs="宋体"/>
                <w:i/>
                <w:iCs/>
                <w:color w:val="000000"/>
                <w:kern w:val="2"/>
                <w:sz w:val="21"/>
                <w:szCs w:val="21"/>
              </w:rPr>
            </w:pPr>
            <w:r w:rsidRPr="007D0727">
              <w:rPr>
                <w:rFonts w:asciiTheme="minorHAnsi" w:hAnsiTheme="minorHAnsi" w:cs="宋体"/>
                <w:i/>
                <w:iCs/>
                <w:color w:val="000000"/>
                <w:kern w:val="2"/>
                <w:sz w:val="21"/>
                <w:szCs w:val="21"/>
              </w:rPr>
              <w:t>Outcome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2D8" w:rsidRPr="00B51DD3" w:rsidRDefault="006F72D8" w:rsidP="006F72D8">
            <w:pPr>
              <w:spacing w:after="0" w:line="240" w:lineRule="auto"/>
              <w:jc w:val="right"/>
              <w:rPr>
                <w:rFonts w:cs="宋体"/>
                <w:color w:val="000000"/>
                <w:sz w:val="20"/>
                <w:szCs w:val="20"/>
              </w:rPr>
            </w:pPr>
            <w:r w:rsidRPr="00B51DD3">
              <w:rPr>
                <w:rFonts w:cs="宋体"/>
                <w:color w:val="000000"/>
                <w:sz w:val="20"/>
                <w:szCs w:val="20"/>
              </w:rPr>
              <w:t>489,971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F72D8" w:rsidRPr="006F72D8" w:rsidRDefault="00105E0F" w:rsidP="006F72D8">
            <w:pPr>
              <w:spacing w:after="0" w:line="240" w:lineRule="auto"/>
              <w:jc w:val="right"/>
              <w:rPr>
                <w:rFonts w:cs="宋体"/>
                <w:color w:val="000000"/>
                <w:sz w:val="20"/>
                <w:szCs w:val="20"/>
              </w:rPr>
            </w:pPr>
            <w:r>
              <w:rPr>
                <w:rFonts w:cs="宋体" w:hint="eastAsia"/>
                <w:color w:val="000000"/>
                <w:sz w:val="20"/>
                <w:szCs w:val="20"/>
              </w:rPr>
              <w:t>425</w:t>
            </w:r>
            <w:r>
              <w:rPr>
                <w:rFonts w:cs="宋体"/>
                <w:color w:val="000000"/>
                <w:sz w:val="20"/>
                <w:szCs w:val="20"/>
              </w:rPr>
              <w:t>,</w:t>
            </w:r>
            <w:r>
              <w:rPr>
                <w:rFonts w:cs="宋体" w:hint="eastAsia"/>
                <w:color w:val="000000"/>
                <w:sz w:val="20"/>
                <w:szCs w:val="20"/>
              </w:rPr>
              <w:t>189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D8" w:rsidRPr="006F72D8" w:rsidRDefault="006F72D8" w:rsidP="006F72D8">
            <w:pPr>
              <w:spacing w:after="0" w:line="240" w:lineRule="auto"/>
              <w:jc w:val="right"/>
              <w:rPr>
                <w:rFonts w:cs="宋体"/>
                <w:color w:val="000000"/>
                <w:sz w:val="20"/>
                <w:szCs w:val="20"/>
              </w:rPr>
            </w:pPr>
            <w:r w:rsidRPr="006F72D8">
              <w:rPr>
                <w:rFonts w:cs="宋体"/>
                <w:color w:val="000000"/>
                <w:sz w:val="20"/>
                <w:szCs w:val="20"/>
              </w:rPr>
              <w:t>87%</w:t>
            </w:r>
          </w:p>
        </w:tc>
      </w:tr>
      <w:tr w:rsidR="006F72D8" w:rsidRPr="007D0727" w:rsidTr="006F72D8">
        <w:trPr>
          <w:trHeight w:val="365"/>
        </w:trPr>
        <w:tc>
          <w:tcPr>
            <w:tcW w:w="2235" w:type="dxa"/>
            <w:tcBorders>
              <w:top w:val="single" w:sz="4" w:space="0" w:color="auto"/>
              <w:left w:val="single" w:sz="4" w:space="0" w:color="auto"/>
              <w:bottom w:val="single" w:sz="4" w:space="0" w:color="auto"/>
              <w:right w:val="single" w:sz="4" w:space="0" w:color="auto"/>
            </w:tcBorders>
            <w:vAlign w:val="center"/>
            <w:hideMark/>
          </w:tcPr>
          <w:p w:rsidR="006F72D8" w:rsidRPr="007D0727" w:rsidRDefault="006F72D8" w:rsidP="006F72D8">
            <w:pPr>
              <w:spacing w:after="0" w:line="240" w:lineRule="auto"/>
              <w:jc w:val="both"/>
              <w:rPr>
                <w:rFonts w:asciiTheme="minorHAnsi" w:hAnsiTheme="minorHAnsi" w:cs="宋体"/>
                <w:i/>
                <w:iCs/>
                <w:color w:val="000000"/>
                <w:kern w:val="2"/>
                <w:sz w:val="21"/>
                <w:szCs w:val="21"/>
              </w:rPr>
            </w:pPr>
            <w:r w:rsidRPr="007D0727">
              <w:rPr>
                <w:rFonts w:asciiTheme="minorHAnsi" w:hAnsiTheme="minorHAnsi" w:cs="宋体"/>
                <w:i/>
                <w:iCs/>
                <w:color w:val="000000"/>
                <w:kern w:val="2"/>
                <w:sz w:val="21"/>
                <w:szCs w:val="21"/>
              </w:rPr>
              <w:t>Outcome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2D8" w:rsidRPr="00B51DD3" w:rsidRDefault="006F72D8" w:rsidP="006F72D8">
            <w:pPr>
              <w:spacing w:after="0" w:line="240" w:lineRule="auto"/>
              <w:jc w:val="right"/>
              <w:rPr>
                <w:rFonts w:cs="宋体"/>
                <w:color w:val="000000"/>
                <w:sz w:val="20"/>
                <w:szCs w:val="20"/>
              </w:rPr>
            </w:pPr>
            <w:r w:rsidRPr="00B51DD3">
              <w:rPr>
                <w:rFonts w:cs="宋体"/>
                <w:color w:val="000000"/>
                <w:sz w:val="20"/>
                <w:szCs w:val="20"/>
              </w:rPr>
              <w:t>145,540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F72D8" w:rsidRPr="006F72D8" w:rsidRDefault="00105E0F" w:rsidP="006F72D8">
            <w:pPr>
              <w:spacing w:after="0" w:line="240" w:lineRule="auto"/>
              <w:jc w:val="right"/>
              <w:rPr>
                <w:rFonts w:cs="宋体"/>
                <w:color w:val="000000"/>
                <w:sz w:val="20"/>
                <w:szCs w:val="20"/>
              </w:rPr>
            </w:pPr>
            <w:r>
              <w:rPr>
                <w:rFonts w:cs="宋体" w:hint="eastAsia"/>
                <w:color w:val="000000"/>
                <w:sz w:val="20"/>
                <w:szCs w:val="20"/>
              </w:rPr>
              <w:t>84</w:t>
            </w:r>
            <w:r>
              <w:rPr>
                <w:rFonts w:cs="宋体"/>
                <w:color w:val="000000"/>
                <w:sz w:val="20"/>
                <w:szCs w:val="20"/>
              </w:rPr>
              <w:t>,</w:t>
            </w:r>
            <w:r>
              <w:rPr>
                <w:rFonts w:cs="宋体" w:hint="eastAsia"/>
                <w:color w:val="000000"/>
                <w:sz w:val="20"/>
                <w:szCs w:val="20"/>
              </w:rPr>
              <w:t>444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D8" w:rsidRPr="006F72D8" w:rsidRDefault="006F72D8" w:rsidP="006F72D8">
            <w:pPr>
              <w:spacing w:after="0" w:line="240" w:lineRule="auto"/>
              <w:jc w:val="right"/>
              <w:rPr>
                <w:rFonts w:cs="宋体"/>
                <w:color w:val="000000"/>
                <w:sz w:val="20"/>
                <w:szCs w:val="20"/>
              </w:rPr>
            </w:pPr>
            <w:r w:rsidRPr="006F72D8">
              <w:rPr>
                <w:rFonts w:cs="宋体"/>
                <w:color w:val="000000"/>
                <w:sz w:val="20"/>
                <w:szCs w:val="20"/>
              </w:rPr>
              <w:t>58%</w:t>
            </w:r>
          </w:p>
        </w:tc>
      </w:tr>
      <w:tr w:rsidR="006F72D8" w:rsidRPr="007D0727" w:rsidTr="006F72D8">
        <w:trPr>
          <w:trHeight w:val="521"/>
        </w:trPr>
        <w:tc>
          <w:tcPr>
            <w:tcW w:w="2235" w:type="dxa"/>
            <w:tcBorders>
              <w:top w:val="single" w:sz="4" w:space="0" w:color="auto"/>
              <w:left w:val="single" w:sz="4" w:space="0" w:color="auto"/>
              <w:bottom w:val="single" w:sz="4" w:space="0" w:color="auto"/>
              <w:right w:val="single" w:sz="4" w:space="0" w:color="auto"/>
            </w:tcBorders>
            <w:vAlign w:val="center"/>
            <w:hideMark/>
          </w:tcPr>
          <w:p w:rsidR="006F72D8" w:rsidRPr="007D0727" w:rsidRDefault="006F72D8" w:rsidP="006F72D8">
            <w:pPr>
              <w:spacing w:after="0" w:line="240" w:lineRule="auto"/>
              <w:jc w:val="both"/>
              <w:rPr>
                <w:rFonts w:asciiTheme="minorHAnsi" w:hAnsiTheme="minorHAnsi" w:cs="宋体"/>
                <w:i/>
                <w:iCs/>
                <w:color w:val="000000"/>
                <w:kern w:val="2"/>
                <w:sz w:val="21"/>
                <w:szCs w:val="21"/>
              </w:rPr>
            </w:pPr>
            <w:r w:rsidRPr="007D0727">
              <w:rPr>
                <w:rFonts w:asciiTheme="minorHAnsi" w:hAnsiTheme="minorHAnsi" w:cs="宋体"/>
                <w:i/>
                <w:iCs/>
                <w:color w:val="000000"/>
                <w:kern w:val="2"/>
                <w:sz w:val="21"/>
                <w:szCs w:val="21"/>
              </w:rPr>
              <w:t>Project Management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2D8" w:rsidRPr="00B51DD3" w:rsidRDefault="006F72D8" w:rsidP="006F72D8">
            <w:pPr>
              <w:spacing w:after="0" w:line="240" w:lineRule="auto"/>
              <w:jc w:val="right"/>
              <w:rPr>
                <w:rFonts w:cs="宋体"/>
                <w:color w:val="000000"/>
                <w:sz w:val="20"/>
                <w:szCs w:val="20"/>
              </w:rPr>
            </w:pPr>
            <w:r w:rsidRPr="00B51DD3">
              <w:rPr>
                <w:rFonts w:cs="宋体"/>
                <w:color w:val="000000"/>
                <w:sz w:val="20"/>
                <w:szCs w:val="20"/>
              </w:rPr>
              <w:t>230,20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F72D8" w:rsidRPr="006F72D8" w:rsidRDefault="00EC62A8" w:rsidP="006F72D8">
            <w:pPr>
              <w:spacing w:after="0" w:line="240" w:lineRule="auto"/>
              <w:jc w:val="right"/>
              <w:rPr>
                <w:rFonts w:cs="宋体"/>
                <w:color w:val="000000"/>
                <w:sz w:val="20"/>
                <w:szCs w:val="20"/>
              </w:rPr>
            </w:pPr>
            <w:r>
              <w:rPr>
                <w:rFonts w:cs="宋体" w:hint="eastAsia"/>
                <w:color w:val="000000"/>
                <w:sz w:val="20"/>
                <w:szCs w:val="20"/>
              </w:rPr>
              <w:t>19</w:t>
            </w:r>
            <w:r>
              <w:rPr>
                <w:rFonts w:cs="宋体"/>
                <w:color w:val="000000"/>
                <w:sz w:val="20"/>
                <w:szCs w:val="20"/>
              </w:rPr>
              <w:t>,</w:t>
            </w:r>
            <w:r>
              <w:rPr>
                <w:rFonts w:cs="宋体" w:hint="eastAsia"/>
                <w:color w:val="000000"/>
                <w:sz w:val="20"/>
                <w:szCs w:val="20"/>
              </w:rPr>
              <w:t>58</w:t>
            </w:r>
            <w:r w:rsidR="0081247A">
              <w:rPr>
                <w:rFonts w:cs="宋体"/>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D8" w:rsidRPr="006F72D8" w:rsidRDefault="006F72D8" w:rsidP="006F72D8">
            <w:pPr>
              <w:spacing w:after="0" w:line="240" w:lineRule="auto"/>
              <w:jc w:val="right"/>
              <w:rPr>
                <w:rFonts w:cs="宋体"/>
                <w:color w:val="000000"/>
                <w:sz w:val="20"/>
                <w:szCs w:val="20"/>
              </w:rPr>
            </w:pPr>
            <w:r w:rsidRPr="006F72D8">
              <w:rPr>
                <w:rFonts w:cs="宋体"/>
                <w:color w:val="000000"/>
                <w:sz w:val="20"/>
                <w:szCs w:val="20"/>
              </w:rPr>
              <w:t>85%</w:t>
            </w:r>
          </w:p>
        </w:tc>
      </w:tr>
      <w:tr w:rsidR="006F72D8" w:rsidRPr="006F72D8" w:rsidTr="006F72D8">
        <w:trPr>
          <w:trHeight w:val="365"/>
        </w:trPr>
        <w:tc>
          <w:tcPr>
            <w:tcW w:w="2235" w:type="dxa"/>
            <w:tcBorders>
              <w:top w:val="single" w:sz="4" w:space="0" w:color="auto"/>
              <w:left w:val="single" w:sz="4" w:space="0" w:color="auto"/>
              <w:bottom w:val="single" w:sz="4" w:space="0" w:color="auto"/>
              <w:right w:val="single" w:sz="4" w:space="0" w:color="auto"/>
            </w:tcBorders>
            <w:vAlign w:val="center"/>
            <w:hideMark/>
          </w:tcPr>
          <w:p w:rsidR="006F72D8" w:rsidRPr="007D0727" w:rsidRDefault="006F72D8" w:rsidP="006F72D8">
            <w:pPr>
              <w:spacing w:after="0" w:line="240" w:lineRule="auto"/>
              <w:jc w:val="both"/>
              <w:rPr>
                <w:rFonts w:asciiTheme="minorHAnsi" w:hAnsiTheme="minorHAnsi" w:cs="宋体"/>
                <w:b/>
                <w:bCs/>
                <w:i/>
                <w:iCs/>
                <w:color w:val="000000"/>
                <w:kern w:val="2"/>
                <w:sz w:val="21"/>
                <w:szCs w:val="21"/>
              </w:rPr>
            </w:pPr>
            <w:r w:rsidRPr="007D0727">
              <w:rPr>
                <w:rFonts w:asciiTheme="minorHAnsi" w:hAnsiTheme="minorHAnsi" w:cs="宋体"/>
                <w:b/>
                <w:bCs/>
                <w:i/>
                <w:iCs/>
                <w:color w:val="000000"/>
                <w:kern w:val="2"/>
                <w:sz w:val="21"/>
                <w:szCs w:val="21"/>
              </w:rP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2D8" w:rsidRPr="00B51DD3" w:rsidRDefault="006F72D8" w:rsidP="006F72D8">
            <w:pPr>
              <w:spacing w:after="0" w:line="240" w:lineRule="auto"/>
              <w:jc w:val="right"/>
              <w:rPr>
                <w:rFonts w:cs="宋体"/>
                <w:b/>
                <w:bCs/>
                <w:color w:val="000000"/>
                <w:sz w:val="21"/>
                <w:szCs w:val="21"/>
              </w:rPr>
            </w:pPr>
            <w:r w:rsidRPr="00B51DD3">
              <w:rPr>
                <w:rFonts w:cs="宋体"/>
                <w:b/>
                <w:bCs/>
                <w:color w:val="000000"/>
                <w:sz w:val="21"/>
                <w:szCs w:val="21"/>
              </w:rPr>
              <w:t>807,231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F72D8" w:rsidRPr="006F72D8" w:rsidRDefault="00EC62A8" w:rsidP="006F72D8">
            <w:pPr>
              <w:spacing w:after="0" w:line="240" w:lineRule="auto"/>
              <w:jc w:val="right"/>
              <w:rPr>
                <w:rFonts w:cs="宋体"/>
                <w:b/>
                <w:bCs/>
                <w:color w:val="000000"/>
                <w:sz w:val="21"/>
                <w:szCs w:val="21"/>
              </w:rPr>
            </w:pPr>
            <w:r>
              <w:rPr>
                <w:rFonts w:cs="宋体" w:hint="eastAsia"/>
                <w:b/>
                <w:bCs/>
                <w:color w:val="000000"/>
                <w:sz w:val="21"/>
                <w:szCs w:val="21"/>
              </w:rPr>
              <w:t>592,41</w:t>
            </w:r>
            <w:r w:rsidR="0081247A">
              <w:rPr>
                <w:rFonts w:cs="宋体" w:hint="eastAsia"/>
                <w:b/>
                <w:bCs/>
                <w:color w:val="000000"/>
                <w:sz w:val="21"/>
                <w:szCs w:val="21"/>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D8" w:rsidRPr="006F72D8" w:rsidRDefault="006F72D8" w:rsidP="006F72D8">
            <w:pPr>
              <w:spacing w:after="0" w:line="240" w:lineRule="auto"/>
              <w:jc w:val="right"/>
              <w:rPr>
                <w:rFonts w:cs="宋体"/>
                <w:b/>
                <w:color w:val="000000"/>
                <w:sz w:val="20"/>
                <w:szCs w:val="20"/>
              </w:rPr>
            </w:pPr>
            <w:r w:rsidRPr="006F72D8">
              <w:rPr>
                <w:rFonts w:cs="宋体"/>
                <w:b/>
                <w:color w:val="000000"/>
                <w:sz w:val="20"/>
                <w:szCs w:val="20"/>
              </w:rPr>
              <w:t>73%</w:t>
            </w:r>
          </w:p>
        </w:tc>
      </w:tr>
    </w:tbl>
    <w:p w:rsidR="00A3774B" w:rsidRDefault="00A3774B" w:rsidP="00597468">
      <w:pPr>
        <w:jc w:val="both"/>
        <w:rPr>
          <w:rFonts w:asciiTheme="minorHAnsi" w:hAnsiTheme="minorHAnsi"/>
        </w:rPr>
      </w:pPr>
    </w:p>
    <w:p w:rsidR="007D5E81" w:rsidRDefault="007F2F92" w:rsidP="00597468">
      <w:pPr>
        <w:jc w:val="both"/>
        <w:rPr>
          <w:rFonts w:asciiTheme="minorHAnsi" w:hAnsiTheme="minorHAnsi"/>
        </w:rPr>
      </w:pPr>
      <w:r>
        <w:rPr>
          <w:rFonts w:asciiTheme="minorHAnsi" w:hAnsiTheme="minorHAnsi" w:hint="eastAsia"/>
        </w:rPr>
        <w:t xml:space="preserve">There are some major </w:t>
      </w:r>
      <w:r w:rsidR="00BE6A73">
        <w:rPr>
          <w:rFonts w:asciiTheme="minorHAnsi" w:hAnsiTheme="minorHAnsi" w:hint="eastAsia"/>
        </w:rPr>
        <w:t>delays</w:t>
      </w:r>
      <w:r>
        <w:rPr>
          <w:rFonts w:asciiTheme="minorHAnsi" w:hAnsiTheme="minorHAnsi" w:hint="eastAsia"/>
        </w:rPr>
        <w:t xml:space="preserve"> in </w:t>
      </w:r>
      <w:r w:rsidR="00BD166F" w:rsidRPr="00BD166F">
        <w:rPr>
          <w:rFonts w:asciiTheme="minorHAnsi" w:hAnsiTheme="minorHAnsi"/>
        </w:rPr>
        <w:t>Outcomes 1 and 3</w:t>
      </w:r>
      <w:r>
        <w:rPr>
          <w:rFonts w:asciiTheme="minorHAnsi" w:hAnsiTheme="minorHAnsi" w:hint="eastAsia"/>
        </w:rPr>
        <w:t xml:space="preserve">, </w:t>
      </w:r>
      <w:r w:rsidR="00BE6A73">
        <w:rPr>
          <w:rFonts w:asciiTheme="minorHAnsi" w:hAnsiTheme="minorHAnsi" w:hint="eastAsia"/>
        </w:rPr>
        <w:t xml:space="preserve">which are </w:t>
      </w:r>
      <w:r>
        <w:rPr>
          <w:rFonts w:asciiTheme="minorHAnsi" w:hAnsiTheme="minorHAnsi"/>
        </w:rPr>
        <w:t xml:space="preserve">hence </w:t>
      </w:r>
      <w:r w:rsidR="00BE6A73">
        <w:rPr>
          <w:rFonts w:asciiTheme="minorHAnsi" w:hAnsiTheme="minorHAnsi" w:hint="eastAsia"/>
        </w:rPr>
        <w:t>greatly</w:t>
      </w:r>
      <w:r w:rsidR="00BE6A73">
        <w:rPr>
          <w:rFonts w:asciiTheme="minorHAnsi" w:hAnsiTheme="minorHAnsi"/>
        </w:rPr>
        <w:t xml:space="preserve"> </w:t>
      </w:r>
      <w:r>
        <w:rPr>
          <w:rFonts w:asciiTheme="minorHAnsi" w:hAnsiTheme="minorHAnsi"/>
        </w:rPr>
        <w:t>under</w:t>
      </w:r>
      <w:r w:rsidR="005A16F9">
        <w:rPr>
          <w:rFonts w:asciiTheme="minorHAnsi" w:hAnsiTheme="minorHAnsi" w:hint="eastAsia"/>
        </w:rPr>
        <w:t xml:space="preserve"> </w:t>
      </w:r>
      <w:r w:rsidR="00BD166F" w:rsidRPr="00BD166F">
        <w:rPr>
          <w:rFonts w:asciiTheme="minorHAnsi" w:hAnsiTheme="minorHAnsi"/>
        </w:rPr>
        <w:t xml:space="preserve">spending. </w:t>
      </w:r>
      <w:r w:rsidR="003E514B">
        <w:rPr>
          <w:rFonts w:asciiTheme="minorHAnsi" w:hAnsiTheme="minorHAnsi" w:hint="eastAsia"/>
        </w:rPr>
        <w:t>In Outcome 1,</w:t>
      </w:r>
      <w:r w:rsidR="005A16F9">
        <w:rPr>
          <w:rFonts w:asciiTheme="minorHAnsi" w:hAnsiTheme="minorHAnsi" w:hint="eastAsia"/>
        </w:rPr>
        <w:t xml:space="preserve"> </w:t>
      </w:r>
      <w:r w:rsidR="005A16F9" w:rsidRPr="00BD166F">
        <w:rPr>
          <w:rFonts w:asciiTheme="minorHAnsi" w:hAnsiTheme="minorHAnsi"/>
        </w:rPr>
        <w:t>the development of the strategy and action plan</w:t>
      </w:r>
      <w:r w:rsidR="00254128">
        <w:rPr>
          <w:rFonts w:asciiTheme="minorHAnsi" w:hAnsiTheme="minorHAnsi" w:hint="eastAsia"/>
        </w:rPr>
        <w:t xml:space="preserve"> and the climate change resilience plan</w:t>
      </w:r>
      <w:r w:rsidR="00254128">
        <w:rPr>
          <w:rFonts w:asciiTheme="minorHAnsi" w:hAnsiTheme="minorHAnsi"/>
        </w:rPr>
        <w:t xml:space="preserve"> </w:t>
      </w:r>
      <w:r w:rsidR="00254128">
        <w:rPr>
          <w:rFonts w:asciiTheme="minorHAnsi" w:hAnsiTheme="minorHAnsi" w:hint="eastAsia"/>
        </w:rPr>
        <w:t>were</w:t>
      </w:r>
      <w:r w:rsidR="005A16F9" w:rsidRPr="00BD166F">
        <w:rPr>
          <w:rFonts w:asciiTheme="minorHAnsi" w:hAnsiTheme="minorHAnsi"/>
        </w:rPr>
        <w:t xml:space="preserve"> </w:t>
      </w:r>
      <w:r w:rsidR="00BE6A73">
        <w:rPr>
          <w:rFonts w:asciiTheme="minorHAnsi" w:hAnsiTheme="minorHAnsi" w:hint="eastAsia"/>
        </w:rPr>
        <w:t xml:space="preserve">not yet started due to </w:t>
      </w:r>
      <w:r w:rsidR="007D5E81">
        <w:rPr>
          <w:rFonts w:asciiTheme="minorHAnsi" w:hAnsiTheme="minorHAnsi" w:hint="eastAsia"/>
        </w:rPr>
        <w:t xml:space="preserve">the delay of the </w:t>
      </w:r>
      <w:r w:rsidR="00BE6A73">
        <w:rPr>
          <w:rFonts w:asciiTheme="minorHAnsi" w:hAnsiTheme="minorHAnsi" w:hint="eastAsia"/>
        </w:rPr>
        <w:t>Hainan provincial wetland conservation master plan.</w:t>
      </w:r>
      <w:r w:rsidR="007D5E81">
        <w:rPr>
          <w:rFonts w:asciiTheme="minorHAnsi" w:hAnsiTheme="minorHAnsi" w:hint="eastAsia"/>
        </w:rPr>
        <w:t xml:space="preserve"> The master plan was delayed </w:t>
      </w:r>
      <w:r w:rsidR="00254128">
        <w:rPr>
          <w:rFonts w:asciiTheme="minorHAnsi" w:hAnsiTheme="minorHAnsi" w:hint="eastAsia"/>
        </w:rPr>
        <w:t>because th</w:t>
      </w:r>
      <w:r w:rsidR="007D5E81">
        <w:rPr>
          <w:rFonts w:asciiTheme="minorHAnsi" w:hAnsiTheme="minorHAnsi" w:hint="eastAsia"/>
        </w:rPr>
        <w:t xml:space="preserve">e author </w:t>
      </w:r>
      <w:r w:rsidR="00254128">
        <w:rPr>
          <w:rFonts w:asciiTheme="minorHAnsi" w:hAnsiTheme="minorHAnsi" w:hint="eastAsia"/>
        </w:rPr>
        <w:t xml:space="preserve">was fully engaged </w:t>
      </w:r>
      <w:r w:rsidR="007D5E81">
        <w:rPr>
          <w:rFonts w:asciiTheme="minorHAnsi" w:hAnsiTheme="minorHAnsi" w:hint="eastAsia"/>
        </w:rPr>
        <w:t xml:space="preserve">in </w:t>
      </w:r>
      <w:r w:rsidR="00254128">
        <w:rPr>
          <w:rFonts w:asciiTheme="minorHAnsi" w:hAnsiTheme="minorHAnsi" w:hint="eastAsia"/>
        </w:rPr>
        <w:t xml:space="preserve">setting </w:t>
      </w:r>
      <w:r w:rsidR="007D5E81">
        <w:rPr>
          <w:rFonts w:asciiTheme="minorHAnsi" w:hAnsiTheme="minorHAnsi" w:hint="eastAsia"/>
        </w:rPr>
        <w:t xml:space="preserve">the </w:t>
      </w:r>
      <w:r w:rsidR="00254128">
        <w:rPr>
          <w:rFonts w:asciiTheme="minorHAnsi" w:hAnsiTheme="minorHAnsi" w:hint="eastAsia"/>
        </w:rPr>
        <w:t xml:space="preserve">eco-environmental </w:t>
      </w:r>
      <w:r w:rsidR="007D5E81">
        <w:rPr>
          <w:rFonts w:asciiTheme="minorHAnsi" w:hAnsiTheme="minorHAnsi" w:hint="eastAsia"/>
        </w:rPr>
        <w:t xml:space="preserve">red-lining </w:t>
      </w:r>
      <w:r w:rsidR="00254128">
        <w:rPr>
          <w:rFonts w:asciiTheme="minorHAnsi" w:hAnsiTheme="minorHAnsi" w:hint="eastAsia"/>
        </w:rPr>
        <w:t xml:space="preserve">for Hainan province in 2016. </w:t>
      </w:r>
      <w:r w:rsidR="005E0877">
        <w:rPr>
          <w:rFonts w:asciiTheme="minorHAnsi" w:hAnsiTheme="minorHAnsi" w:hint="eastAsia"/>
        </w:rPr>
        <w:t>Shortly before this report is drafted, a</w:t>
      </w:r>
      <w:r w:rsidR="00254128">
        <w:rPr>
          <w:rFonts w:asciiTheme="minorHAnsi" w:hAnsiTheme="minorHAnsi" w:hint="eastAsia"/>
        </w:rPr>
        <w:t xml:space="preserve">n expert review meeting on the master plan was held </w:t>
      </w:r>
      <w:r w:rsidR="00597468">
        <w:rPr>
          <w:rFonts w:asciiTheme="minorHAnsi" w:hAnsiTheme="minorHAnsi" w:hint="eastAsia"/>
        </w:rPr>
        <w:t>o</w:t>
      </w:r>
      <w:r w:rsidR="00254128">
        <w:rPr>
          <w:rFonts w:asciiTheme="minorHAnsi" w:hAnsiTheme="minorHAnsi" w:hint="eastAsia"/>
        </w:rPr>
        <w:t xml:space="preserve">n Jan. 6th, 2017. </w:t>
      </w:r>
      <w:r w:rsidR="005E0877">
        <w:rPr>
          <w:rFonts w:asciiTheme="minorHAnsi" w:hAnsiTheme="minorHAnsi" w:hint="eastAsia"/>
        </w:rPr>
        <w:t>So</w:t>
      </w:r>
      <w:r w:rsidR="00254128">
        <w:rPr>
          <w:rFonts w:asciiTheme="minorHAnsi" w:hAnsiTheme="minorHAnsi" w:hint="eastAsia"/>
        </w:rPr>
        <w:t xml:space="preserve">, the master plan is </w:t>
      </w:r>
      <w:r w:rsidR="00597468">
        <w:rPr>
          <w:rFonts w:asciiTheme="minorHAnsi" w:hAnsiTheme="minorHAnsi" w:hint="eastAsia"/>
        </w:rPr>
        <w:t xml:space="preserve">now </w:t>
      </w:r>
      <w:r w:rsidR="00254128">
        <w:rPr>
          <w:rFonts w:asciiTheme="minorHAnsi" w:hAnsiTheme="minorHAnsi" w:hint="eastAsia"/>
        </w:rPr>
        <w:t xml:space="preserve">being finalized and </w:t>
      </w:r>
      <w:r w:rsidR="005E0877">
        <w:rPr>
          <w:rFonts w:asciiTheme="minorHAnsi" w:hAnsiTheme="minorHAnsi" w:hint="eastAsia"/>
        </w:rPr>
        <w:t xml:space="preserve">expected </w:t>
      </w:r>
      <w:r w:rsidR="00254128">
        <w:rPr>
          <w:rFonts w:asciiTheme="minorHAnsi" w:hAnsiTheme="minorHAnsi" w:hint="eastAsia"/>
        </w:rPr>
        <w:t xml:space="preserve">to be delivered within Q1 2017. </w:t>
      </w:r>
    </w:p>
    <w:p w:rsidR="003E514B" w:rsidRDefault="007D5E81" w:rsidP="00597468">
      <w:pPr>
        <w:jc w:val="both"/>
        <w:rPr>
          <w:rFonts w:asciiTheme="minorHAnsi" w:hAnsiTheme="minorHAnsi"/>
        </w:rPr>
      </w:pPr>
      <w:r>
        <w:rPr>
          <w:rFonts w:asciiTheme="minorHAnsi" w:hAnsiTheme="minorHAnsi" w:hint="eastAsia"/>
        </w:rPr>
        <w:t xml:space="preserve">Some other </w:t>
      </w:r>
      <w:r w:rsidR="005E0877">
        <w:rPr>
          <w:rFonts w:asciiTheme="minorHAnsi" w:hAnsiTheme="minorHAnsi" w:hint="eastAsia"/>
        </w:rPr>
        <w:t xml:space="preserve">major </w:t>
      </w:r>
      <w:r>
        <w:rPr>
          <w:rFonts w:asciiTheme="minorHAnsi" w:hAnsiTheme="minorHAnsi" w:hint="eastAsia"/>
        </w:rPr>
        <w:t xml:space="preserve">activities, </w:t>
      </w:r>
      <w:r w:rsidR="005E0877">
        <w:rPr>
          <w:rFonts w:asciiTheme="minorHAnsi" w:hAnsiTheme="minorHAnsi" w:hint="eastAsia"/>
        </w:rPr>
        <w:t xml:space="preserve">e.g. </w:t>
      </w:r>
      <w:r>
        <w:rPr>
          <w:rFonts w:asciiTheme="minorHAnsi" w:hAnsiTheme="minorHAnsi" w:hint="eastAsia"/>
        </w:rPr>
        <w:t>the provincial guidelines for coastal wetland PAs in Outcome 1</w:t>
      </w:r>
      <w:r w:rsidR="00254128">
        <w:rPr>
          <w:rFonts w:asciiTheme="minorHAnsi" w:hAnsiTheme="minorHAnsi" w:hint="eastAsia"/>
        </w:rPr>
        <w:t>, sustainable fishery and aqua-cultural practices demonstration in Outcome 2, Hainan Tourism specific standard in Outcome 3</w:t>
      </w:r>
      <w:r w:rsidR="005E0877">
        <w:rPr>
          <w:rFonts w:asciiTheme="minorHAnsi" w:hAnsiTheme="minorHAnsi" w:hint="eastAsia"/>
        </w:rPr>
        <w:t xml:space="preserve"> were reviewed and discussed with the MTR consultants during the MTR mission. Recommendations were made and activities are to be replaned in 2017. </w:t>
      </w:r>
    </w:p>
    <w:p w:rsidR="005E0877" w:rsidRDefault="00597468" w:rsidP="00597468">
      <w:pPr>
        <w:jc w:val="both"/>
        <w:rPr>
          <w:rFonts w:asciiTheme="minorHAnsi" w:hAnsiTheme="minorHAnsi"/>
        </w:rPr>
      </w:pPr>
      <w:r>
        <w:rPr>
          <w:rFonts w:asciiTheme="minorHAnsi" w:hAnsiTheme="minorHAnsi" w:hint="eastAsia"/>
        </w:rPr>
        <w:t>Furthermore, as t</w:t>
      </w:r>
      <w:r w:rsidR="005E0877">
        <w:rPr>
          <w:rFonts w:asciiTheme="minorHAnsi" w:hAnsiTheme="minorHAnsi" w:hint="eastAsia"/>
        </w:rPr>
        <w:t xml:space="preserve">he MTR field trip took place in </w:t>
      </w:r>
      <w:r w:rsidR="005E0877">
        <w:rPr>
          <w:rFonts w:asciiTheme="minorHAnsi" w:hAnsiTheme="minorHAnsi"/>
        </w:rPr>
        <w:t xml:space="preserve">the first half of </w:t>
      </w:r>
      <w:r w:rsidR="005E0877">
        <w:rPr>
          <w:rFonts w:asciiTheme="minorHAnsi" w:hAnsiTheme="minorHAnsi" w:hint="eastAsia"/>
        </w:rPr>
        <w:t>J</w:t>
      </w:r>
      <w:r w:rsidR="00050292">
        <w:rPr>
          <w:rFonts w:asciiTheme="minorHAnsi" w:hAnsiTheme="minorHAnsi" w:hint="eastAsia"/>
        </w:rPr>
        <w:t>uly</w:t>
      </w:r>
      <w:r>
        <w:rPr>
          <w:rFonts w:asciiTheme="minorHAnsi" w:hAnsiTheme="minorHAnsi" w:hint="eastAsia"/>
        </w:rPr>
        <w:t>,</w:t>
      </w:r>
      <w:r w:rsidR="005E0877">
        <w:rPr>
          <w:rFonts w:asciiTheme="minorHAnsi" w:hAnsiTheme="minorHAnsi" w:hint="eastAsia"/>
        </w:rPr>
        <w:t xml:space="preserve"> </w:t>
      </w:r>
      <w:r>
        <w:rPr>
          <w:rFonts w:asciiTheme="minorHAnsi" w:hAnsiTheme="minorHAnsi" w:hint="eastAsia"/>
        </w:rPr>
        <w:t>f</w:t>
      </w:r>
      <w:r w:rsidR="005E0877">
        <w:rPr>
          <w:rFonts w:asciiTheme="minorHAnsi" w:hAnsiTheme="minorHAnsi" w:hint="eastAsia"/>
        </w:rPr>
        <w:t xml:space="preserve">rom June to August, PMO spent a big sum of time on the preparation for the MTR and also the follow up for the MTR consultants request on necessary documents </w:t>
      </w:r>
      <w:r w:rsidR="005E0877">
        <w:rPr>
          <w:rFonts w:asciiTheme="minorHAnsi" w:hAnsiTheme="minorHAnsi"/>
        </w:rPr>
        <w:t>for the</w:t>
      </w:r>
      <w:r w:rsidR="005E0877">
        <w:rPr>
          <w:rFonts w:asciiTheme="minorHAnsi" w:hAnsiTheme="minorHAnsi" w:hint="eastAsia"/>
        </w:rPr>
        <w:t xml:space="preserve"> MTR report. In Q3, the PMO replaned the quarterly work plan for Q3 and Q4, and reallocate</w:t>
      </w:r>
      <w:r w:rsidR="00050292">
        <w:rPr>
          <w:rFonts w:asciiTheme="minorHAnsi" w:hAnsiTheme="minorHAnsi" w:hint="eastAsia"/>
        </w:rPr>
        <w:t>d</w:t>
      </w:r>
      <w:r w:rsidR="005E0877">
        <w:rPr>
          <w:rFonts w:asciiTheme="minorHAnsi" w:hAnsiTheme="minorHAnsi" w:hint="eastAsia"/>
        </w:rPr>
        <w:t xml:space="preserve"> some budget for new activities</w:t>
      </w:r>
      <w:r w:rsidR="00050292">
        <w:rPr>
          <w:rFonts w:asciiTheme="minorHAnsi" w:hAnsiTheme="minorHAnsi" w:hint="eastAsia"/>
        </w:rPr>
        <w:t xml:space="preserve"> according to the consensus reached during the MTR mission with the MTR consultants, which were later on included into the MTR recommendations, such as establishment of the Hainan Wetland Conservation Consultant Expert</w:t>
      </w:r>
      <w:r w:rsidR="0072730C">
        <w:rPr>
          <w:rFonts w:asciiTheme="minorHAnsi" w:hAnsiTheme="minorHAnsi" w:hint="eastAsia"/>
        </w:rPr>
        <w:t>.</w:t>
      </w:r>
      <w:r w:rsidR="00050292">
        <w:rPr>
          <w:rFonts w:asciiTheme="minorHAnsi" w:hAnsiTheme="minorHAnsi" w:hint="eastAsia"/>
        </w:rPr>
        <w:t xml:space="preserve"> However, the </w:t>
      </w:r>
      <w:r w:rsidR="0072730C">
        <w:rPr>
          <w:rFonts w:asciiTheme="minorHAnsi" w:hAnsiTheme="minorHAnsi" w:hint="eastAsia"/>
        </w:rPr>
        <w:t xml:space="preserve">expenditure </w:t>
      </w:r>
      <w:r w:rsidR="00050292">
        <w:rPr>
          <w:rFonts w:asciiTheme="minorHAnsi" w:hAnsiTheme="minorHAnsi" w:hint="eastAsia"/>
        </w:rPr>
        <w:t xml:space="preserve">settlement for </w:t>
      </w:r>
      <w:r w:rsidR="0072730C">
        <w:rPr>
          <w:rFonts w:asciiTheme="minorHAnsi" w:hAnsiTheme="minorHAnsi" w:hint="eastAsia"/>
        </w:rPr>
        <w:t xml:space="preserve">some </w:t>
      </w:r>
      <w:r w:rsidR="00170532">
        <w:rPr>
          <w:rFonts w:asciiTheme="minorHAnsi" w:hAnsiTheme="minorHAnsi" w:hint="eastAsia"/>
        </w:rPr>
        <w:t>workshops, trainings</w:t>
      </w:r>
      <w:r w:rsidR="0072730C">
        <w:rPr>
          <w:rFonts w:asciiTheme="minorHAnsi" w:hAnsiTheme="minorHAnsi" w:hint="eastAsia"/>
        </w:rPr>
        <w:t xml:space="preserve"> held in Dec. and for the equipment procurement, of which the inquiry process had started in Oct. did take time. </w:t>
      </w:r>
      <w:r>
        <w:rPr>
          <w:rFonts w:asciiTheme="minorHAnsi" w:hAnsiTheme="minorHAnsi" w:hint="eastAsia"/>
        </w:rPr>
        <w:t>Those</w:t>
      </w:r>
      <w:r w:rsidR="0072730C">
        <w:rPr>
          <w:rFonts w:asciiTheme="minorHAnsi" w:hAnsiTheme="minorHAnsi" w:hint="eastAsia"/>
        </w:rPr>
        <w:t xml:space="preserve"> payment will be finalized in Q1 2017. </w:t>
      </w:r>
    </w:p>
    <w:p w:rsidR="007D5E81" w:rsidRPr="00050292" w:rsidRDefault="007D5E81" w:rsidP="00597468">
      <w:pPr>
        <w:jc w:val="both"/>
        <w:rPr>
          <w:rFonts w:asciiTheme="minorHAnsi" w:hAnsiTheme="minorHAnsi"/>
        </w:rPr>
      </w:pPr>
    </w:p>
    <w:p w:rsidR="00BD166F" w:rsidRPr="007D0727" w:rsidRDefault="00BD166F" w:rsidP="00BD166F">
      <w:pPr>
        <w:spacing w:after="0" w:line="240" w:lineRule="exact"/>
        <w:jc w:val="both"/>
        <w:rPr>
          <w:rFonts w:asciiTheme="minorHAnsi" w:hAnsiTheme="minorHAnsi"/>
        </w:rPr>
      </w:pPr>
    </w:p>
    <w:p w:rsidR="00BD166F" w:rsidRDefault="00BD166F" w:rsidP="00873979">
      <w:pPr>
        <w:tabs>
          <w:tab w:val="left" w:pos="2115"/>
        </w:tabs>
        <w:spacing w:after="0"/>
        <w:jc w:val="both"/>
        <w:rPr>
          <w:rFonts w:asciiTheme="minorHAnsi" w:hAnsiTheme="minorHAnsi" w:cs="Calibri"/>
          <w:kern w:val="2"/>
          <w:sz w:val="24"/>
        </w:rPr>
        <w:sectPr w:rsidR="00BD166F" w:rsidSect="00BD166F">
          <w:pgSz w:w="11901" w:h="16840" w:code="122"/>
          <w:pgMar w:top="1440" w:right="1412" w:bottom="1440" w:left="1412" w:header="709" w:footer="709" w:gutter="0"/>
          <w:cols w:space="708"/>
          <w:titlePg/>
          <w:docGrid w:linePitch="360"/>
        </w:sectPr>
      </w:pPr>
    </w:p>
    <w:tbl>
      <w:tblPr>
        <w:tblpPr w:leftFromText="180" w:rightFromText="180" w:vertAnchor="text" w:horzAnchor="margin" w:tblpY="98"/>
        <w:tblW w:w="1157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tblPr>
      <w:tblGrid>
        <w:gridCol w:w="3158"/>
        <w:gridCol w:w="3140"/>
        <w:gridCol w:w="2638"/>
        <w:gridCol w:w="2638"/>
      </w:tblGrid>
      <w:tr w:rsidR="00A3774B" w:rsidRPr="007D0727" w:rsidTr="00691C52">
        <w:trPr>
          <w:trHeight w:val="271"/>
        </w:trPr>
        <w:tc>
          <w:tcPr>
            <w:tcW w:w="3158" w:type="dxa"/>
            <w:tcBorders>
              <w:top w:val="single" w:sz="8" w:space="0" w:color="FFFFFF"/>
              <w:left w:val="single" w:sz="8" w:space="0" w:color="FFFFFF"/>
              <w:bottom w:val="single" w:sz="6" w:space="0" w:color="FFFFFF"/>
              <w:right w:val="single" w:sz="6" w:space="0" w:color="FFFFFF"/>
            </w:tcBorders>
            <w:shd w:val="clear" w:color="auto" w:fill="95B3D7" w:themeFill="accent1" w:themeFillTint="99"/>
            <w:hideMark/>
          </w:tcPr>
          <w:p w:rsidR="00A3774B" w:rsidRPr="007D0727" w:rsidRDefault="00A3774B" w:rsidP="00873979">
            <w:pPr>
              <w:tabs>
                <w:tab w:val="left" w:pos="2115"/>
              </w:tabs>
              <w:spacing w:after="0"/>
              <w:jc w:val="both"/>
              <w:rPr>
                <w:rFonts w:asciiTheme="minorHAnsi" w:hAnsiTheme="minorHAnsi" w:cs="Calibri"/>
                <w:kern w:val="2"/>
                <w:sz w:val="24"/>
              </w:rPr>
            </w:pPr>
            <w:r w:rsidRPr="007D0727">
              <w:rPr>
                <w:rFonts w:asciiTheme="minorHAnsi" w:hAnsiTheme="minorHAnsi" w:cs="Calibri"/>
                <w:kern w:val="2"/>
                <w:sz w:val="24"/>
              </w:rPr>
              <w:lastRenderedPageBreak/>
              <w:tab/>
            </w:r>
          </w:p>
        </w:tc>
        <w:tc>
          <w:tcPr>
            <w:tcW w:w="3140" w:type="dxa"/>
            <w:tcBorders>
              <w:top w:val="single" w:sz="8" w:space="0" w:color="FFFFFF"/>
              <w:left w:val="single" w:sz="6" w:space="0" w:color="FFFFFF"/>
              <w:bottom w:val="single" w:sz="6" w:space="0" w:color="FFFFFF"/>
              <w:right w:val="single" w:sz="6" w:space="0" w:color="FFFFFF"/>
            </w:tcBorders>
            <w:shd w:val="clear" w:color="auto" w:fill="95B3D7" w:themeFill="accent1" w:themeFillTint="99"/>
            <w:hideMark/>
          </w:tcPr>
          <w:p w:rsidR="00A3774B" w:rsidRPr="00691C52" w:rsidRDefault="00A3774B" w:rsidP="00691C52">
            <w:pPr>
              <w:spacing w:after="0"/>
              <w:jc w:val="center"/>
              <w:rPr>
                <w:rFonts w:asciiTheme="minorHAnsi" w:hAnsiTheme="minorHAnsi" w:cs="Calibri"/>
                <w:b/>
                <w:bCs/>
                <w:kern w:val="2"/>
              </w:rPr>
            </w:pPr>
            <w:r w:rsidRPr="00691C52">
              <w:rPr>
                <w:rFonts w:asciiTheme="minorHAnsi" w:hAnsiTheme="minorHAnsi" w:cs="Calibri"/>
                <w:b/>
                <w:kern w:val="2"/>
                <w:sz w:val="24"/>
              </w:rPr>
              <w:t>Source of Fund</w:t>
            </w:r>
          </w:p>
        </w:tc>
        <w:tc>
          <w:tcPr>
            <w:tcW w:w="2638" w:type="dxa"/>
            <w:tcBorders>
              <w:top w:val="single" w:sz="8" w:space="0" w:color="FFFFFF"/>
              <w:left w:val="single" w:sz="6" w:space="0" w:color="FFFFFF"/>
              <w:bottom w:val="single" w:sz="6" w:space="0" w:color="FFFFFF"/>
              <w:right w:val="single" w:sz="6" w:space="0" w:color="FFFFFF"/>
            </w:tcBorders>
            <w:shd w:val="clear" w:color="auto" w:fill="95B3D7" w:themeFill="accent1" w:themeFillTint="99"/>
            <w:hideMark/>
          </w:tcPr>
          <w:p w:rsidR="00A3774B" w:rsidRPr="00691C52" w:rsidRDefault="00A3774B" w:rsidP="00691C52">
            <w:pPr>
              <w:spacing w:after="0"/>
              <w:jc w:val="center"/>
              <w:rPr>
                <w:rFonts w:asciiTheme="minorHAnsi" w:hAnsiTheme="minorHAnsi" w:cs="Calibri"/>
                <w:b/>
                <w:bCs/>
                <w:kern w:val="2"/>
              </w:rPr>
            </w:pPr>
            <w:r w:rsidRPr="00691C52">
              <w:rPr>
                <w:rFonts w:asciiTheme="minorHAnsi" w:hAnsiTheme="minorHAnsi" w:cs="Calibri"/>
                <w:b/>
                <w:bCs/>
                <w:kern w:val="2"/>
              </w:rPr>
              <w:t>Budget</w:t>
            </w:r>
          </w:p>
        </w:tc>
        <w:tc>
          <w:tcPr>
            <w:tcW w:w="2638" w:type="dxa"/>
            <w:tcBorders>
              <w:top w:val="single" w:sz="8" w:space="0" w:color="FFFFFF"/>
              <w:left w:val="single" w:sz="6" w:space="0" w:color="FFFFFF"/>
              <w:bottom w:val="single" w:sz="6" w:space="0" w:color="FFFFFF"/>
              <w:right w:val="single" w:sz="8" w:space="0" w:color="FFFFFF"/>
            </w:tcBorders>
            <w:shd w:val="clear" w:color="auto" w:fill="95B3D7" w:themeFill="accent1" w:themeFillTint="99"/>
            <w:hideMark/>
          </w:tcPr>
          <w:p w:rsidR="00A3774B" w:rsidRPr="00691C52" w:rsidRDefault="00A3774B" w:rsidP="00691C52">
            <w:pPr>
              <w:spacing w:after="0"/>
              <w:jc w:val="center"/>
              <w:rPr>
                <w:rFonts w:asciiTheme="minorHAnsi" w:hAnsiTheme="minorHAnsi" w:cs="Calibri"/>
                <w:b/>
                <w:kern w:val="2"/>
                <w:sz w:val="24"/>
              </w:rPr>
            </w:pPr>
            <w:r w:rsidRPr="00691C52">
              <w:rPr>
                <w:rFonts w:asciiTheme="minorHAnsi" w:hAnsiTheme="minorHAnsi" w:cs="Calibri"/>
                <w:b/>
                <w:kern w:val="2"/>
                <w:sz w:val="24"/>
              </w:rPr>
              <w:t>Expenditure</w:t>
            </w:r>
          </w:p>
        </w:tc>
      </w:tr>
      <w:tr w:rsidR="003706D8" w:rsidRPr="007D0727" w:rsidTr="003706D8">
        <w:trPr>
          <w:trHeight w:val="273"/>
        </w:trPr>
        <w:tc>
          <w:tcPr>
            <w:tcW w:w="3158" w:type="dxa"/>
            <w:vMerge w:val="restart"/>
            <w:tcBorders>
              <w:top w:val="single" w:sz="6" w:space="0" w:color="FFFFFF"/>
              <w:left w:val="single" w:sz="8" w:space="0" w:color="FFFFFF"/>
              <w:bottom w:val="single" w:sz="8" w:space="0" w:color="FFFFFF"/>
              <w:right w:val="single" w:sz="6" w:space="0" w:color="FFFFFF"/>
            </w:tcBorders>
            <w:shd w:val="clear" w:color="auto" w:fill="95B3D7"/>
          </w:tcPr>
          <w:p w:rsidR="003706D8" w:rsidRPr="007D0727" w:rsidRDefault="003706D8" w:rsidP="00873979">
            <w:pPr>
              <w:spacing w:after="0"/>
              <w:jc w:val="both"/>
              <w:rPr>
                <w:rFonts w:asciiTheme="minorHAnsi" w:hAnsiTheme="minorHAnsi" w:cs="Calibri"/>
                <w:b/>
                <w:bCs/>
                <w:kern w:val="2"/>
              </w:rPr>
            </w:pPr>
            <w:r w:rsidRPr="007D0727">
              <w:rPr>
                <w:rFonts w:asciiTheme="minorHAnsi" w:hAnsiTheme="minorHAnsi" w:cs="Calibri"/>
                <w:b/>
                <w:bCs/>
                <w:kern w:val="2"/>
              </w:rPr>
              <w:t>Expenditure Vs. Approved project budget by source of funding</w:t>
            </w:r>
          </w:p>
          <w:p w:rsidR="003706D8" w:rsidRPr="007D0727" w:rsidRDefault="003706D8" w:rsidP="00873979">
            <w:pPr>
              <w:spacing w:after="0"/>
              <w:jc w:val="both"/>
              <w:rPr>
                <w:rFonts w:asciiTheme="minorHAnsi" w:hAnsiTheme="minorHAnsi" w:cs="Calibri"/>
                <w:b/>
                <w:bCs/>
                <w:kern w:val="2"/>
              </w:rPr>
            </w:pPr>
          </w:p>
        </w:tc>
        <w:tc>
          <w:tcPr>
            <w:tcW w:w="3140" w:type="dxa"/>
            <w:tcBorders>
              <w:top w:val="single" w:sz="6" w:space="0" w:color="FFFFFF"/>
              <w:left w:val="single" w:sz="6" w:space="0" w:color="FFFFFF"/>
              <w:bottom w:val="single" w:sz="6" w:space="0" w:color="FFFFFF"/>
              <w:right w:val="single" w:sz="6" w:space="0" w:color="FFFFFF"/>
            </w:tcBorders>
            <w:shd w:val="clear" w:color="auto" w:fill="D3DFEE"/>
            <w:hideMark/>
          </w:tcPr>
          <w:p w:rsidR="003706D8" w:rsidRPr="007D0727" w:rsidRDefault="003706D8" w:rsidP="00873979">
            <w:pPr>
              <w:spacing w:after="0"/>
              <w:jc w:val="both"/>
              <w:rPr>
                <w:rFonts w:asciiTheme="minorHAnsi" w:hAnsiTheme="minorHAnsi" w:cs="Calibri"/>
                <w:kern w:val="2"/>
              </w:rPr>
            </w:pPr>
            <w:r w:rsidRPr="007D0727">
              <w:rPr>
                <w:rFonts w:asciiTheme="minorHAnsi" w:hAnsiTheme="minorHAnsi" w:cs="Calibri"/>
                <w:kern w:val="2"/>
                <w:lang w:val="da-DK"/>
              </w:rPr>
              <w:t xml:space="preserve">UNDP </w:t>
            </w:r>
          </w:p>
        </w:tc>
        <w:tc>
          <w:tcPr>
            <w:tcW w:w="2638" w:type="dxa"/>
            <w:tcBorders>
              <w:top w:val="single" w:sz="6" w:space="0" w:color="FFFFFF"/>
              <w:left w:val="single" w:sz="6" w:space="0" w:color="FFFFFF"/>
              <w:bottom w:val="single" w:sz="6" w:space="0" w:color="FFFFFF"/>
              <w:right w:val="single" w:sz="6" w:space="0" w:color="FFFFFF"/>
            </w:tcBorders>
            <w:shd w:val="clear" w:color="auto" w:fill="D3DFEE"/>
            <w:vAlign w:val="center"/>
            <w:hideMark/>
          </w:tcPr>
          <w:p w:rsidR="003706D8" w:rsidRPr="007D0727" w:rsidRDefault="003706D8" w:rsidP="003706D8">
            <w:pPr>
              <w:spacing w:after="0"/>
              <w:jc w:val="right"/>
              <w:rPr>
                <w:rFonts w:asciiTheme="minorHAnsi" w:eastAsia="等线" w:hAnsiTheme="minorHAnsi" w:cs="Calibri"/>
                <w:color w:val="000000"/>
                <w:kern w:val="2"/>
                <w:sz w:val="21"/>
                <w:szCs w:val="21"/>
              </w:rPr>
            </w:pPr>
            <w:r w:rsidRPr="007D0727">
              <w:rPr>
                <w:rFonts w:asciiTheme="minorHAnsi" w:eastAsia="等线" w:hAnsiTheme="minorHAnsi" w:cs="Calibri"/>
                <w:color w:val="000000"/>
                <w:kern w:val="2"/>
                <w:sz w:val="21"/>
                <w:szCs w:val="21"/>
              </w:rPr>
              <w:t>807,231</w:t>
            </w:r>
          </w:p>
        </w:tc>
        <w:tc>
          <w:tcPr>
            <w:tcW w:w="2638" w:type="dxa"/>
            <w:tcBorders>
              <w:top w:val="single" w:sz="6" w:space="0" w:color="FFFFFF"/>
              <w:left w:val="single" w:sz="6" w:space="0" w:color="FFFFFF"/>
              <w:bottom w:val="single" w:sz="6" w:space="0" w:color="FFFFFF"/>
              <w:right w:val="single" w:sz="8" w:space="0" w:color="FFFFFF"/>
            </w:tcBorders>
            <w:shd w:val="clear" w:color="auto" w:fill="D3DFEE"/>
            <w:vAlign w:val="center"/>
            <w:hideMark/>
          </w:tcPr>
          <w:p w:rsidR="003706D8" w:rsidRPr="00BE1022" w:rsidRDefault="00105E0F" w:rsidP="003706D8">
            <w:pPr>
              <w:spacing w:after="0" w:line="240" w:lineRule="auto"/>
              <w:jc w:val="right"/>
              <w:rPr>
                <w:rFonts w:cs="宋体"/>
                <w:color w:val="000000"/>
                <w:sz w:val="21"/>
                <w:szCs w:val="21"/>
              </w:rPr>
            </w:pPr>
            <w:r>
              <w:rPr>
                <w:rFonts w:cs="宋体"/>
                <w:color w:val="000000"/>
                <w:sz w:val="21"/>
                <w:szCs w:val="21"/>
              </w:rPr>
              <w:t>592,41</w:t>
            </w:r>
            <w:r w:rsidR="0081247A">
              <w:rPr>
                <w:rFonts w:cs="宋体"/>
                <w:color w:val="000000"/>
                <w:sz w:val="21"/>
                <w:szCs w:val="21"/>
              </w:rPr>
              <w:t>7</w:t>
            </w:r>
          </w:p>
        </w:tc>
      </w:tr>
      <w:tr w:rsidR="003706D8" w:rsidRPr="007D0727" w:rsidTr="003706D8">
        <w:trPr>
          <w:trHeight w:val="179"/>
        </w:trPr>
        <w:tc>
          <w:tcPr>
            <w:tcW w:w="0" w:type="auto"/>
            <w:vMerge/>
            <w:tcBorders>
              <w:top w:val="single" w:sz="6" w:space="0" w:color="FFFFFF"/>
              <w:left w:val="single" w:sz="8" w:space="0" w:color="FFFFFF"/>
              <w:bottom w:val="single" w:sz="8" w:space="0" w:color="FFFFFF"/>
              <w:right w:val="single" w:sz="6" w:space="0" w:color="FFFFFF"/>
            </w:tcBorders>
            <w:vAlign w:val="center"/>
            <w:hideMark/>
          </w:tcPr>
          <w:p w:rsidR="003706D8" w:rsidRPr="007D0727" w:rsidRDefault="003706D8" w:rsidP="00873979">
            <w:pPr>
              <w:spacing w:after="0" w:line="240" w:lineRule="auto"/>
              <w:jc w:val="both"/>
              <w:rPr>
                <w:rFonts w:asciiTheme="minorHAnsi" w:hAnsiTheme="minorHAnsi" w:cs="Calibri"/>
                <w:b/>
                <w:bCs/>
                <w:kern w:val="2"/>
              </w:rPr>
            </w:pPr>
          </w:p>
        </w:tc>
        <w:tc>
          <w:tcPr>
            <w:tcW w:w="3140" w:type="dxa"/>
            <w:tcBorders>
              <w:top w:val="single" w:sz="6" w:space="0" w:color="FFFFFF"/>
              <w:left w:val="single" w:sz="6" w:space="0" w:color="FFFFFF"/>
              <w:bottom w:val="single" w:sz="6" w:space="0" w:color="FFFFFF"/>
              <w:right w:val="single" w:sz="6" w:space="0" w:color="FFFFFF"/>
            </w:tcBorders>
            <w:shd w:val="clear" w:color="auto" w:fill="D3DFEE"/>
            <w:hideMark/>
          </w:tcPr>
          <w:p w:rsidR="003706D8" w:rsidRPr="007D0727" w:rsidRDefault="003706D8" w:rsidP="00873979">
            <w:pPr>
              <w:spacing w:after="0"/>
              <w:jc w:val="both"/>
              <w:rPr>
                <w:rFonts w:asciiTheme="minorHAnsi" w:hAnsiTheme="minorHAnsi" w:cs="Calibri"/>
                <w:kern w:val="2"/>
                <w:lang w:val="da-DK"/>
              </w:rPr>
            </w:pPr>
            <w:r w:rsidRPr="007D0727">
              <w:rPr>
                <w:rFonts w:asciiTheme="minorHAnsi" w:hAnsiTheme="minorHAnsi" w:cs="Calibri"/>
                <w:kern w:val="2"/>
                <w:lang w:val="da-DK"/>
              </w:rPr>
              <w:t xml:space="preserve">Government Cost Sharing </w:t>
            </w:r>
          </w:p>
        </w:tc>
        <w:tc>
          <w:tcPr>
            <w:tcW w:w="2638" w:type="dxa"/>
            <w:tcBorders>
              <w:top w:val="single" w:sz="6" w:space="0" w:color="FFFFFF"/>
              <w:left w:val="single" w:sz="6" w:space="0" w:color="FFFFFF"/>
              <w:bottom w:val="single" w:sz="6" w:space="0" w:color="FFFFFF"/>
              <w:right w:val="single" w:sz="6" w:space="0" w:color="FFFFFF"/>
            </w:tcBorders>
            <w:shd w:val="clear" w:color="auto" w:fill="D3DFEE"/>
            <w:vAlign w:val="center"/>
            <w:hideMark/>
          </w:tcPr>
          <w:p w:rsidR="003706D8" w:rsidRPr="007D0727" w:rsidRDefault="003706D8" w:rsidP="003706D8">
            <w:pPr>
              <w:spacing w:after="0"/>
              <w:jc w:val="right"/>
              <w:rPr>
                <w:rFonts w:asciiTheme="minorHAnsi" w:eastAsia="等线" w:hAnsiTheme="minorHAnsi" w:cs="Calibri"/>
                <w:color w:val="000000"/>
                <w:kern w:val="2"/>
                <w:sz w:val="21"/>
                <w:szCs w:val="21"/>
              </w:rPr>
            </w:pPr>
            <w:r w:rsidRPr="007D0727">
              <w:rPr>
                <w:rFonts w:asciiTheme="minorHAnsi" w:eastAsia="等线" w:hAnsiTheme="minorHAnsi" w:cs="Calibri"/>
                <w:color w:val="000000"/>
                <w:kern w:val="2"/>
                <w:sz w:val="21"/>
                <w:szCs w:val="21"/>
              </w:rPr>
              <w:t>N/A</w:t>
            </w:r>
          </w:p>
        </w:tc>
        <w:tc>
          <w:tcPr>
            <w:tcW w:w="2638" w:type="dxa"/>
            <w:tcBorders>
              <w:top w:val="single" w:sz="6" w:space="0" w:color="FFFFFF"/>
              <w:left w:val="single" w:sz="6" w:space="0" w:color="FFFFFF"/>
              <w:bottom w:val="single" w:sz="6" w:space="0" w:color="FFFFFF"/>
              <w:right w:val="single" w:sz="8" w:space="0" w:color="FFFFFF"/>
            </w:tcBorders>
            <w:shd w:val="clear" w:color="auto" w:fill="D3DFEE"/>
            <w:vAlign w:val="center"/>
            <w:hideMark/>
          </w:tcPr>
          <w:p w:rsidR="003706D8" w:rsidRPr="00BE1022" w:rsidRDefault="003706D8" w:rsidP="003706D8">
            <w:pPr>
              <w:spacing w:after="0" w:line="240" w:lineRule="auto"/>
              <w:jc w:val="right"/>
              <w:rPr>
                <w:rFonts w:cs="宋体"/>
                <w:color w:val="000000"/>
                <w:sz w:val="21"/>
                <w:szCs w:val="21"/>
              </w:rPr>
            </w:pPr>
            <w:r w:rsidRPr="00BE1022">
              <w:rPr>
                <w:rFonts w:cs="宋体"/>
                <w:color w:val="000000"/>
                <w:sz w:val="21"/>
                <w:szCs w:val="21"/>
              </w:rPr>
              <w:t>3,504,707</w:t>
            </w:r>
          </w:p>
        </w:tc>
      </w:tr>
      <w:tr w:rsidR="003706D8" w:rsidRPr="007D0727" w:rsidTr="003706D8">
        <w:trPr>
          <w:trHeight w:val="282"/>
        </w:trPr>
        <w:tc>
          <w:tcPr>
            <w:tcW w:w="0" w:type="auto"/>
            <w:vMerge/>
            <w:tcBorders>
              <w:top w:val="single" w:sz="6" w:space="0" w:color="FFFFFF"/>
              <w:left w:val="single" w:sz="8" w:space="0" w:color="FFFFFF"/>
              <w:bottom w:val="single" w:sz="8" w:space="0" w:color="FFFFFF"/>
              <w:right w:val="single" w:sz="6" w:space="0" w:color="FFFFFF"/>
            </w:tcBorders>
            <w:vAlign w:val="center"/>
            <w:hideMark/>
          </w:tcPr>
          <w:p w:rsidR="003706D8" w:rsidRPr="007D0727" w:rsidRDefault="003706D8" w:rsidP="00873979">
            <w:pPr>
              <w:spacing w:after="0" w:line="240" w:lineRule="auto"/>
              <w:jc w:val="both"/>
              <w:rPr>
                <w:rFonts w:asciiTheme="minorHAnsi" w:hAnsiTheme="minorHAnsi" w:cs="Calibri"/>
                <w:b/>
                <w:bCs/>
                <w:kern w:val="2"/>
              </w:rPr>
            </w:pPr>
          </w:p>
        </w:tc>
        <w:tc>
          <w:tcPr>
            <w:tcW w:w="3140" w:type="dxa"/>
            <w:tcBorders>
              <w:top w:val="single" w:sz="6" w:space="0" w:color="FFFFFF"/>
              <w:left w:val="single" w:sz="6" w:space="0" w:color="FFFFFF"/>
              <w:bottom w:val="single" w:sz="6" w:space="0" w:color="FFFFFF"/>
              <w:right w:val="single" w:sz="6" w:space="0" w:color="FFFFFF"/>
            </w:tcBorders>
            <w:shd w:val="clear" w:color="auto" w:fill="D3DFEE"/>
            <w:hideMark/>
          </w:tcPr>
          <w:p w:rsidR="003706D8" w:rsidRPr="007D0727" w:rsidRDefault="003706D8" w:rsidP="00873979">
            <w:pPr>
              <w:spacing w:after="0"/>
              <w:jc w:val="both"/>
              <w:rPr>
                <w:rFonts w:asciiTheme="minorHAnsi" w:hAnsiTheme="minorHAnsi" w:cs="Calibri"/>
                <w:kern w:val="2"/>
                <w:lang w:val="da-DK"/>
              </w:rPr>
            </w:pPr>
            <w:r w:rsidRPr="007D0727">
              <w:rPr>
                <w:rFonts w:asciiTheme="minorHAnsi" w:hAnsiTheme="minorHAnsi" w:cs="Calibri"/>
                <w:kern w:val="2"/>
                <w:lang w:val="da-DK"/>
              </w:rPr>
              <w:t>Third Party Cost-sharing</w:t>
            </w:r>
          </w:p>
        </w:tc>
        <w:tc>
          <w:tcPr>
            <w:tcW w:w="2638" w:type="dxa"/>
            <w:tcBorders>
              <w:top w:val="single" w:sz="6" w:space="0" w:color="FFFFFF"/>
              <w:left w:val="single" w:sz="6" w:space="0" w:color="FFFFFF"/>
              <w:bottom w:val="single" w:sz="6" w:space="0" w:color="FFFFFF"/>
              <w:right w:val="single" w:sz="6" w:space="0" w:color="FFFFFF"/>
            </w:tcBorders>
            <w:shd w:val="clear" w:color="auto" w:fill="D3DFEE"/>
            <w:vAlign w:val="center"/>
            <w:hideMark/>
          </w:tcPr>
          <w:p w:rsidR="003706D8" w:rsidRPr="007D0727" w:rsidRDefault="003706D8" w:rsidP="003706D8">
            <w:pPr>
              <w:spacing w:after="0"/>
              <w:jc w:val="right"/>
              <w:rPr>
                <w:rFonts w:asciiTheme="minorHAnsi" w:eastAsia="等线" w:hAnsiTheme="minorHAnsi" w:cs="Calibri"/>
                <w:color w:val="000000"/>
                <w:kern w:val="2"/>
                <w:sz w:val="21"/>
                <w:szCs w:val="21"/>
              </w:rPr>
            </w:pPr>
            <w:r w:rsidRPr="007D0727">
              <w:rPr>
                <w:rFonts w:asciiTheme="minorHAnsi" w:eastAsia="等线" w:hAnsiTheme="minorHAnsi" w:cs="Calibri"/>
                <w:color w:val="000000"/>
                <w:kern w:val="2"/>
                <w:sz w:val="21"/>
                <w:szCs w:val="21"/>
              </w:rPr>
              <w:t>N/A</w:t>
            </w:r>
          </w:p>
        </w:tc>
        <w:tc>
          <w:tcPr>
            <w:tcW w:w="2638" w:type="dxa"/>
            <w:tcBorders>
              <w:top w:val="single" w:sz="6" w:space="0" w:color="FFFFFF"/>
              <w:left w:val="single" w:sz="6" w:space="0" w:color="FFFFFF"/>
              <w:bottom w:val="single" w:sz="6" w:space="0" w:color="FFFFFF"/>
              <w:right w:val="single" w:sz="8" w:space="0" w:color="FFFFFF"/>
            </w:tcBorders>
            <w:shd w:val="clear" w:color="auto" w:fill="D3DFEE"/>
            <w:vAlign w:val="center"/>
            <w:hideMark/>
          </w:tcPr>
          <w:p w:rsidR="003706D8" w:rsidRPr="00BE1022" w:rsidRDefault="003706D8" w:rsidP="003706D8">
            <w:pPr>
              <w:spacing w:after="0" w:line="240" w:lineRule="auto"/>
              <w:jc w:val="right"/>
              <w:rPr>
                <w:rFonts w:cs="宋体"/>
                <w:color w:val="000000"/>
                <w:sz w:val="21"/>
                <w:szCs w:val="21"/>
              </w:rPr>
            </w:pPr>
            <w:r w:rsidRPr="00BE1022">
              <w:rPr>
                <w:rFonts w:cs="宋体"/>
                <w:color w:val="000000"/>
                <w:sz w:val="21"/>
                <w:szCs w:val="21"/>
              </w:rPr>
              <w:t>N/A</w:t>
            </w:r>
          </w:p>
        </w:tc>
      </w:tr>
      <w:tr w:rsidR="003706D8" w:rsidRPr="007D0727" w:rsidTr="003706D8">
        <w:trPr>
          <w:trHeight w:val="177"/>
        </w:trPr>
        <w:tc>
          <w:tcPr>
            <w:tcW w:w="0" w:type="auto"/>
            <w:vMerge/>
            <w:tcBorders>
              <w:top w:val="single" w:sz="6" w:space="0" w:color="FFFFFF"/>
              <w:left w:val="single" w:sz="8" w:space="0" w:color="FFFFFF"/>
              <w:bottom w:val="single" w:sz="8" w:space="0" w:color="FFFFFF"/>
              <w:right w:val="single" w:sz="6" w:space="0" w:color="FFFFFF"/>
            </w:tcBorders>
            <w:vAlign w:val="center"/>
            <w:hideMark/>
          </w:tcPr>
          <w:p w:rsidR="003706D8" w:rsidRPr="007D0727" w:rsidRDefault="003706D8" w:rsidP="00873979">
            <w:pPr>
              <w:spacing w:after="0" w:line="240" w:lineRule="auto"/>
              <w:jc w:val="both"/>
              <w:rPr>
                <w:rFonts w:asciiTheme="minorHAnsi" w:hAnsiTheme="minorHAnsi" w:cs="Calibri"/>
                <w:b/>
                <w:bCs/>
                <w:kern w:val="2"/>
              </w:rPr>
            </w:pPr>
          </w:p>
        </w:tc>
        <w:tc>
          <w:tcPr>
            <w:tcW w:w="3140" w:type="dxa"/>
            <w:tcBorders>
              <w:top w:val="single" w:sz="6" w:space="0" w:color="FFFFFF"/>
              <w:left w:val="single" w:sz="6" w:space="0" w:color="FFFFFF"/>
              <w:bottom w:val="single" w:sz="6" w:space="0" w:color="FFFFFF"/>
              <w:right w:val="single" w:sz="6" w:space="0" w:color="FFFFFF"/>
            </w:tcBorders>
            <w:shd w:val="clear" w:color="auto" w:fill="D3DFEE"/>
            <w:hideMark/>
          </w:tcPr>
          <w:p w:rsidR="003706D8" w:rsidRPr="007D0727" w:rsidRDefault="003706D8" w:rsidP="00873979">
            <w:pPr>
              <w:spacing w:after="0"/>
              <w:jc w:val="both"/>
              <w:rPr>
                <w:rFonts w:asciiTheme="minorHAnsi" w:hAnsiTheme="minorHAnsi" w:cs="Calibri"/>
                <w:kern w:val="2"/>
                <w:lang w:val="da-DK"/>
              </w:rPr>
            </w:pPr>
            <w:r w:rsidRPr="007D0727">
              <w:rPr>
                <w:rFonts w:asciiTheme="minorHAnsi" w:hAnsiTheme="minorHAnsi" w:cs="Calibri"/>
                <w:kern w:val="2"/>
                <w:lang w:val="da-DK"/>
              </w:rPr>
              <w:t>Other (please specify)</w:t>
            </w:r>
          </w:p>
        </w:tc>
        <w:tc>
          <w:tcPr>
            <w:tcW w:w="2638" w:type="dxa"/>
            <w:tcBorders>
              <w:top w:val="single" w:sz="6" w:space="0" w:color="FFFFFF"/>
              <w:left w:val="single" w:sz="6" w:space="0" w:color="FFFFFF"/>
              <w:bottom w:val="single" w:sz="6" w:space="0" w:color="FFFFFF"/>
              <w:right w:val="single" w:sz="6" w:space="0" w:color="FFFFFF"/>
            </w:tcBorders>
            <w:shd w:val="clear" w:color="auto" w:fill="D3DFEE"/>
            <w:vAlign w:val="center"/>
            <w:hideMark/>
          </w:tcPr>
          <w:p w:rsidR="003706D8" w:rsidRPr="007D0727" w:rsidRDefault="003706D8" w:rsidP="003706D8">
            <w:pPr>
              <w:spacing w:after="0"/>
              <w:jc w:val="right"/>
              <w:rPr>
                <w:rFonts w:asciiTheme="minorHAnsi" w:eastAsia="等线" w:hAnsiTheme="minorHAnsi" w:cs="Calibri"/>
                <w:color w:val="000000"/>
                <w:kern w:val="2"/>
                <w:sz w:val="21"/>
                <w:szCs w:val="21"/>
              </w:rPr>
            </w:pPr>
            <w:r w:rsidRPr="007D0727">
              <w:rPr>
                <w:rFonts w:asciiTheme="minorHAnsi" w:eastAsia="等线" w:hAnsiTheme="minorHAnsi" w:cs="Calibri"/>
                <w:color w:val="000000"/>
                <w:kern w:val="2"/>
                <w:sz w:val="21"/>
                <w:szCs w:val="21"/>
              </w:rPr>
              <w:t>N/A</w:t>
            </w:r>
          </w:p>
        </w:tc>
        <w:tc>
          <w:tcPr>
            <w:tcW w:w="2638" w:type="dxa"/>
            <w:tcBorders>
              <w:top w:val="single" w:sz="6" w:space="0" w:color="FFFFFF"/>
              <w:left w:val="single" w:sz="6" w:space="0" w:color="FFFFFF"/>
              <w:bottom w:val="single" w:sz="6" w:space="0" w:color="FFFFFF"/>
              <w:right w:val="single" w:sz="8" w:space="0" w:color="FFFFFF"/>
            </w:tcBorders>
            <w:shd w:val="clear" w:color="auto" w:fill="D3DFEE"/>
            <w:vAlign w:val="center"/>
            <w:hideMark/>
          </w:tcPr>
          <w:p w:rsidR="003706D8" w:rsidRPr="00BE1022" w:rsidRDefault="003706D8" w:rsidP="003706D8">
            <w:pPr>
              <w:spacing w:after="0" w:line="240" w:lineRule="auto"/>
              <w:jc w:val="right"/>
              <w:rPr>
                <w:rFonts w:cs="宋体"/>
                <w:color w:val="000000"/>
                <w:sz w:val="21"/>
                <w:szCs w:val="21"/>
              </w:rPr>
            </w:pPr>
            <w:r w:rsidRPr="00BE1022">
              <w:rPr>
                <w:rFonts w:cs="宋体"/>
                <w:color w:val="000000"/>
                <w:sz w:val="21"/>
                <w:szCs w:val="21"/>
              </w:rPr>
              <w:t>N/A</w:t>
            </w:r>
          </w:p>
        </w:tc>
      </w:tr>
      <w:tr w:rsidR="003706D8" w:rsidRPr="007D0727" w:rsidTr="003706D8">
        <w:trPr>
          <w:trHeight w:val="283"/>
        </w:trPr>
        <w:tc>
          <w:tcPr>
            <w:tcW w:w="0" w:type="auto"/>
            <w:vMerge/>
            <w:tcBorders>
              <w:top w:val="single" w:sz="6" w:space="0" w:color="FFFFFF"/>
              <w:left w:val="single" w:sz="8" w:space="0" w:color="FFFFFF"/>
              <w:bottom w:val="single" w:sz="8" w:space="0" w:color="FFFFFF"/>
              <w:right w:val="single" w:sz="6" w:space="0" w:color="FFFFFF"/>
            </w:tcBorders>
            <w:vAlign w:val="center"/>
            <w:hideMark/>
          </w:tcPr>
          <w:p w:rsidR="003706D8" w:rsidRPr="007D0727" w:rsidRDefault="003706D8" w:rsidP="00873979">
            <w:pPr>
              <w:spacing w:after="0" w:line="240" w:lineRule="auto"/>
              <w:jc w:val="both"/>
              <w:rPr>
                <w:rFonts w:asciiTheme="minorHAnsi" w:hAnsiTheme="minorHAnsi" w:cs="Calibri"/>
                <w:b/>
                <w:bCs/>
                <w:kern w:val="2"/>
              </w:rPr>
            </w:pPr>
          </w:p>
        </w:tc>
        <w:tc>
          <w:tcPr>
            <w:tcW w:w="3140" w:type="dxa"/>
            <w:tcBorders>
              <w:top w:val="single" w:sz="6" w:space="0" w:color="FFFFFF"/>
              <w:left w:val="single" w:sz="6" w:space="0" w:color="FFFFFF"/>
              <w:bottom w:val="single" w:sz="8" w:space="0" w:color="FFFFFF"/>
              <w:right w:val="single" w:sz="6" w:space="0" w:color="FFFFFF"/>
            </w:tcBorders>
            <w:shd w:val="clear" w:color="auto" w:fill="D3DFEE"/>
            <w:hideMark/>
          </w:tcPr>
          <w:p w:rsidR="003706D8" w:rsidRPr="007D0727" w:rsidRDefault="003706D8" w:rsidP="00873979">
            <w:pPr>
              <w:spacing w:after="0"/>
              <w:jc w:val="both"/>
              <w:rPr>
                <w:rFonts w:asciiTheme="minorHAnsi" w:hAnsiTheme="minorHAnsi" w:cs="Calibri"/>
                <w:kern w:val="2"/>
                <w:lang w:val="da-DK"/>
              </w:rPr>
            </w:pPr>
            <w:r w:rsidRPr="007D0727">
              <w:rPr>
                <w:rFonts w:asciiTheme="minorHAnsi" w:hAnsiTheme="minorHAnsi" w:cs="Calibri"/>
                <w:b/>
                <w:bCs/>
                <w:kern w:val="2"/>
              </w:rPr>
              <w:t>Total</w:t>
            </w:r>
          </w:p>
        </w:tc>
        <w:tc>
          <w:tcPr>
            <w:tcW w:w="2638" w:type="dxa"/>
            <w:tcBorders>
              <w:top w:val="single" w:sz="6" w:space="0" w:color="FFFFFF"/>
              <w:left w:val="single" w:sz="6" w:space="0" w:color="FFFFFF"/>
              <w:bottom w:val="single" w:sz="8" w:space="0" w:color="FFFFFF"/>
              <w:right w:val="single" w:sz="6" w:space="0" w:color="FFFFFF"/>
            </w:tcBorders>
            <w:shd w:val="clear" w:color="auto" w:fill="D3DFEE"/>
            <w:vAlign w:val="center"/>
            <w:hideMark/>
          </w:tcPr>
          <w:p w:rsidR="003706D8" w:rsidRPr="003706D8" w:rsidRDefault="003706D8" w:rsidP="003706D8">
            <w:pPr>
              <w:spacing w:after="0"/>
              <w:jc w:val="right"/>
              <w:rPr>
                <w:rFonts w:asciiTheme="minorHAnsi" w:eastAsia="等线" w:hAnsiTheme="minorHAnsi" w:cs="Calibri"/>
                <w:b/>
                <w:color w:val="000000"/>
                <w:kern w:val="2"/>
                <w:sz w:val="21"/>
                <w:szCs w:val="21"/>
              </w:rPr>
            </w:pPr>
            <w:r w:rsidRPr="003706D8">
              <w:rPr>
                <w:rFonts w:asciiTheme="minorHAnsi" w:eastAsia="等线" w:hAnsiTheme="minorHAnsi" w:cs="Calibri"/>
                <w:b/>
                <w:color w:val="000000"/>
                <w:kern w:val="2"/>
                <w:sz w:val="21"/>
                <w:szCs w:val="21"/>
              </w:rPr>
              <w:t>807,231</w:t>
            </w:r>
          </w:p>
        </w:tc>
        <w:tc>
          <w:tcPr>
            <w:tcW w:w="2638" w:type="dxa"/>
            <w:tcBorders>
              <w:top w:val="single" w:sz="6" w:space="0" w:color="FFFFFF"/>
              <w:left w:val="single" w:sz="6" w:space="0" w:color="FFFFFF"/>
              <w:bottom w:val="single" w:sz="8" w:space="0" w:color="FFFFFF"/>
              <w:right w:val="single" w:sz="8" w:space="0" w:color="FFFFFF"/>
            </w:tcBorders>
            <w:shd w:val="clear" w:color="auto" w:fill="D3DFEE"/>
            <w:vAlign w:val="center"/>
            <w:hideMark/>
          </w:tcPr>
          <w:p w:rsidR="003706D8" w:rsidRPr="003706D8" w:rsidRDefault="00105E0F" w:rsidP="003706D8">
            <w:pPr>
              <w:spacing w:after="0" w:line="240" w:lineRule="auto"/>
              <w:jc w:val="right"/>
              <w:rPr>
                <w:rFonts w:cs="宋体"/>
                <w:b/>
                <w:color w:val="000000"/>
                <w:sz w:val="21"/>
                <w:szCs w:val="21"/>
              </w:rPr>
            </w:pPr>
            <w:r>
              <w:rPr>
                <w:rFonts w:cs="宋体"/>
                <w:b/>
                <w:color w:val="000000"/>
                <w:sz w:val="21"/>
                <w:szCs w:val="21"/>
              </w:rPr>
              <w:t>4,097,12</w:t>
            </w:r>
            <w:r w:rsidR="0081247A">
              <w:rPr>
                <w:rFonts w:cs="宋体"/>
                <w:b/>
                <w:color w:val="000000"/>
                <w:sz w:val="21"/>
                <w:szCs w:val="21"/>
              </w:rPr>
              <w:t>4</w:t>
            </w:r>
          </w:p>
        </w:tc>
      </w:tr>
    </w:tbl>
    <w:p w:rsidR="00A3774B" w:rsidRPr="007D0727" w:rsidRDefault="00A3774B" w:rsidP="00873979">
      <w:pPr>
        <w:spacing w:after="0"/>
        <w:jc w:val="both"/>
        <w:rPr>
          <w:rFonts w:asciiTheme="minorHAnsi" w:hAnsiTheme="minorHAnsi"/>
          <w:vanish/>
        </w:rPr>
      </w:pPr>
    </w:p>
    <w:p w:rsidR="00A3774B" w:rsidRPr="007D0727" w:rsidRDefault="00A3774B" w:rsidP="00873979">
      <w:pPr>
        <w:spacing w:after="0"/>
        <w:jc w:val="both"/>
        <w:rPr>
          <w:rFonts w:asciiTheme="minorHAnsi" w:hAnsiTheme="minorHAnsi"/>
        </w:rPr>
      </w:pPr>
    </w:p>
    <w:p w:rsidR="00A3774B" w:rsidRPr="007D0727" w:rsidRDefault="00A3774B" w:rsidP="00873979">
      <w:pPr>
        <w:tabs>
          <w:tab w:val="left" w:pos="1185"/>
        </w:tabs>
        <w:jc w:val="both"/>
        <w:rPr>
          <w:rFonts w:asciiTheme="minorHAnsi" w:hAnsiTheme="minorHAnsi"/>
        </w:rPr>
      </w:pPr>
      <w:r w:rsidRPr="007D0727">
        <w:rPr>
          <w:rFonts w:asciiTheme="minorHAnsi" w:hAnsiTheme="minorHAnsi"/>
        </w:rPr>
        <w:tab/>
      </w:r>
    </w:p>
    <w:p w:rsidR="00A3774B" w:rsidRPr="007D0727" w:rsidRDefault="00A3774B" w:rsidP="00873979">
      <w:pPr>
        <w:tabs>
          <w:tab w:val="left" w:pos="1185"/>
        </w:tabs>
        <w:jc w:val="both"/>
        <w:rPr>
          <w:rFonts w:asciiTheme="minorHAnsi" w:hAnsiTheme="minorHAnsi"/>
        </w:rPr>
      </w:pPr>
    </w:p>
    <w:p w:rsidR="00A3774B" w:rsidRPr="007D0727" w:rsidRDefault="00A3774B" w:rsidP="00873979">
      <w:pPr>
        <w:jc w:val="both"/>
        <w:rPr>
          <w:rFonts w:asciiTheme="minorHAnsi" w:hAnsiTheme="minorHAnsi"/>
        </w:rPr>
      </w:pPr>
    </w:p>
    <w:p w:rsidR="00A3774B" w:rsidRPr="007D0727" w:rsidRDefault="00A3774B" w:rsidP="00873979">
      <w:pPr>
        <w:jc w:val="both"/>
        <w:rPr>
          <w:rFonts w:asciiTheme="minorHAnsi" w:hAnsiTheme="minorHAnsi"/>
        </w:rPr>
      </w:pPr>
    </w:p>
    <w:p w:rsidR="006541CD" w:rsidRDefault="006541CD" w:rsidP="00530778">
      <w:pPr>
        <w:tabs>
          <w:tab w:val="left" w:pos="1185"/>
        </w:tabs>
        <w:spacing w:after="0" w:line="180" w:lineRule="auto"/>
        <w:jc w:val="both"/>
        <w:rPr>
          <w:rFonts w:asciiTheme="minorHAnsi" w:hAnsiTheme="minorHAnsi"/>
        </w:rPr>
      </w:pPr>
    </w:p>
    <w:tbl>
      <w:tblPr>
        <w:tblW w:w="4999" w:type="pct"/>
        <w:tblCellMar>
          <w:top w:w="57" w:type="dxa"/>
          <w:bottom w:w="57" w:type="dxa"/>
        </w:tblCellMar>
        <w:tblLook w:val="04A0"/>
      </w:tblPr>
      <w:tblGrid>
        <w:gridCol w:w="2151"/>
        <w:gridCol w:w="4847"/>
        <w:gridCol w:w="927"/>
        <w:gridCol w:w="1936"/>
        <w:gridCol w:w="1409"/>
        <w:gridCol w:w="1386"/>
        <w:gridCol w:w="1517"/>
      </w:tblGrid>
      <w:tr w:rsidR="006541CD" w:rsidRPr="00170532" w:rsidTr="00530778">
        <w:trPr>
          <w:trHeight w:hRule="exact" w:val="1361"/>
        </w:trPr>
        <w:tc>
          <w:tcPr>
            <w:tcW w:w="759" w:type="pct"/>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hideMark/>
          </w:tcPr>
          <w:p w:rsidR="006541CD" w:rsidRPr="00170532" w:rsidRDefault="006541CD" w:rsidP="006541CD">
            <w:pPr>
              <w:spacing w:after="0" w:line="240" w:lineRule="auto"/>
              <w:jc w:val="center"/>
              <w:rPr>
                <w:rFonts w:eastAsia="等线" w:cs="Calibri"/>
                <w:b/>
                <w:bCs/>
                <w:sz w:val="21"/>
                <w:szCs w:val="21"/>
              </w:rPr>
            </w:pPr>
            <w:r w:rsidRPr="00170532">
              <w:rPr>
                <w:rFonts w:eastAsia="等线" w:cs="Calibri"/>
                <w:b/>
                <w:bCs/>
                <w:sz w:val="21"/>
                <w:szCs w:val="21"/>
              </w:rPr>
              <w:t>Outcome</w:t>
            </w:r>
          </w:p>
        </w:tc>
        <w:tc>
          <w:tcPr>
            <w:tcW w:w="1710" w:type="pct"/>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hideMark/>
          </w:tcPr>
          <w:p w:rsidR="006541CD" w:rsidRPr="00170532" w:rsidRDefault="006541CD" w:rsidP="006541CD">
            <w:pPr>
              <w:spacing w:after="0" w:line="240" w:lineRule="auto"/>
              <w:jc w:val="center"/>
              <w:rPr>
                <w:rFonts w:eastAsia="等线" w:cs="Calibri"/>
                <w:b/>
                <w:bCs/>
                <w:sz w:val="21"/>
                <w:szCs w:val="21"/>
              </w:rPr>
            </w:pPr>
            <w:r w:rsidRPr="00170532">
              <w:rPr>
                <w:rFonts w:eastAsia="等线" w:cs="Calibri"/>
                <w:b/>
                <w:bCs/>
                <w:sz w:val="21"/>
                <w:szCs w:val="21"/>
              </w:rPr>
              <w:t>Activities</w:t>
            </w:r>
          </w:p>
        </w:tc>
        <w:tc>
          <w:tcPr>
            <w:tcW w:w="327" w:type="pct"/>
            <w:tcBorders>
              <w:top w:val="single" w:sz="8" w:space="0" w:color="FFFFFF"/>
              <w:left w:val="nil"/>
              <w:bottom w:val="single" w:sz="4" w:space="0" w:color="FFFFFF" w:themeColor="background1"/>
              <w:right w:val="single" w:sz="8" w:space="0" w:color="FFFFFF"/>
            </w:tcBorders>
            <w:shd w:val="clear" w:color="auto" w:fill="95B3D7" w:themeFill="accent1" w:themeFillTint="99"/>
            <w:vAlign w:val="center"/>
            <w:hideMark/>
          </w:tcPr>
          <w:p w:rsidR="006541CD" w:rsidRPr="00170532" w:rsidRDefault="006541CD" w:rsidP="006541CD">
            <w:pPr>
              <w:spacing w:after="0" w:line="240" w:lineRule="auto"/>
              <w:jc w:val="center"/>
              <w:rPr>
                <w:rFonts w:eastAsia="等线" w:cs="Calibri"/>
                <w:b/>
                <w:bCs/>
                <w:sz w:val="21"/>
                <w:szCs w:val="21"/>
              </w:rPr>
            </w:pPr>
            <w:r w:rsidRPr="00170532">
              <w:rPr>
                <w:rFonts w:eastAsia="等线" w:cs="Calibri"/>
                <w:b/>
                <w:bCs/>
                <w:sz w:val="21"/>
                <w:szCs w:val="21"/>
              </w:rPr>
              <w:t>Source of Funding</w:t>
            </w:r>
          </w:p>
        </w:tc>
        <w:tc>
          <w:tcPr>
            <w:tcW w:w="683" w:type="pct"/>
            <w:tcBorders>
              <w:top w:val="single" w:sz="8" w:space="0" w:color="FFFFFF"/>
              <w:left w:val="nil"/>
              <w:bottom w:val="single" w:sz="4" w:space="0" w:color="FFFFFF" w:themeColor="background1"/>
              <w:right w:val="single" w:sz="8" w:space="0" w:color="FFFFFF"/>
            </w:tcBorders>
            <w:shd w:val="clear" w:color="auto" w:fill="95B3D7" w:themeFill="accent1" w:themeFillTint="99"/>
            <w:vAlign w:val="center"/>
            <w:hideMark/>
          </w:tcPr>
          <w:p w:rsidR="006541CD" w:rsidRPr="00170532" w:rsidRDefault="006541CD" w:rsidP="006541CD">
            <w:pPr>
              <w:spacing w:after="0" w:line="240" w:lineRule="auto"/>
              <w:jc w:val="center"/>
              <w:rPr>
                <w:rFonts w:eastAsia="等线" w:cs="Calibri"/>
                <w:b/>
                <w:bCs/>
                <w:sz w:val="21"/>
                <w:szCs w:val="21"/>
              </w:rPr>
            </w:pPr>
            <w:r w:rsidRPr="00170532">
              <w:rPr>
                <w:rFonts w:eastAsia="等线" w:cs="Calibri"/>
                <w:b/>
                <w:bCs/>
                <w:sz w:val="21"/>
                <w:szCs w:val="21"/>
              </w:rPr>
              <w:t>Budget Description in AWP</w:t>
            </w:r>
          </w:p>
        </w:tc>
        <w:tc>
          <w:tcPr>
            <w:tcW w:w="497" w:type="pct"/>
            <w:tcBorders>
              <w:top w:val="single" w:sz="8" w:space="0" w:color="FFFFFF"/>
              <w:left w:val="nil"/>
              <w:bottom w:val="single" w:sz="4" w:space="0" w:color="FFFFFF" w:themeColor="background1"/>
              <w:right w:val="single" w:sz="8" w:space="0" w:color="FFFFFF"/>
            </w:tcBorders>
            <w:shd w:val="clear" w:color="auto" w:fill="95B3D7" w:themeFill="accent1" w:themeFillTint="99"/>
            <w:vAlign w:val="center"/>
            <w:hideMark/>
          </w:tcPr>
          <w:p w:rsidR="006541CD" w:rsidRPr="00170532" w:rsidRDefault="006541CD" w:rsidP="006541CD">
            <w:pPr>
              <w:spacing w:after="0" w:line="240" w:lineRule="auto"/>
              <w:jc w:val="center"/>
              <w:rPr>
                <w:rFonts w:eastAsia="等线" w:cs="Calibri"/>
                <w:b/>
                <w:bCs/>
                <w:sz w:val="21"/>
                <w:szCs w:val="21"/>
              </w:rPr>
            </w:pPr>
            <w:r w:rsidRPr="00170532">
              <w:rPr>
                <w:rFonts w:eastAsia="等线" w:cs="Calibri"/>
                <w:b/>
                <w:bCs/>
                <w:sz w:val="21"/>
                <w:szCs w:val="21"/>
              </w:rPr>
              <w:t>Annual Budget(USD)</w:t>
            </w:r>
          </w:p>
        </w:tc>
        <w:tc>
          <w:tcPr>
            <w:tcW w:w="489" w:type="pct"/>
            <w:tcBorders>
              <w:top w:val="single" w:sz="8" w:space="0" w:color="FFFFFF"/>
              <w:left w:val="nil"/>
              <w:bottom w:val="single" w:sz="4" w:space="0" w:color="FFFFFF" w:themeColor="background1"/>
              <w:right w:val="single" w:sz="8" w:space="0" w:color="FFFFFF"/>
            </w:tcBorders>
            <w:shd w:val="clear" w:color="auto" w:fill="95B3D7" w:themeFill="accent1" w:themeFillTint="99"/>
            <w:vAlign w:val="center"/>
            <w:hideMark/>
          </w:tcPr>
          <w:p w:rsidR="006541CD" w:rsidRPr="00170532" w:rsidRDefault="006541CD" w:rsidP="006541CD">
            <w:pPr>
              <w:spacing w:after="0" w:line="240" w:lineRule="auto"/>
              <w:jc w:val="center"/>
              <w:rPr>
                <w:rFonts w:eastAsia="等线" w:cs="Calibri"/>
                <w:b/>
                <w:bCs/>
                <w:sz w:val="21"/>
                <w:szCs w:val="21"/>
              </w:rPr>
            </w:pPr>
            <w:r w:rsidRPr="00170532">
              <w:rPr>
                <w:rFonts w:eastAsia="等线" w:cs="Calibri"/>
                <w:b/>
                <w:bCs/>
                <w:sz w:val="21"/>
                <w:szCs w:val="21"/>
              </w:rPr>
              <w:t>Expenditure of the current reporting period(USD)</w:t>
            </w:r>
          </w:p>
        </w:tc>
        <w:tc>
          <w:tcPr>
            <w:tcW w:w="535" w:type="pct"/>
            <w:tcBorders>
              <w:top w:val="single" w:sz="8" w:space="0" w:color="FFFFFF"/>
              <w:left w:val="nil"/>
              <w:bottom w:val="single" w:sz="4" w:space="0" w:color="FFFFFF" w:themeColor="background1"/>
              <w:right w:val="single" w:sz="8" w:space="0" w:color="FFFFFF"/>
            </w:tcBorders>
            <w:shd w:val="clear" w:color="auto" w:fill="95B3D7" w:themeFill="accent1" w:themeFillTint="99"/>
            <w:vAlign w:val="center"/>
            <w:hideMark/>
          </w:tcPr>
          <w:p w:rsidR="006541CD" w:rsidRPr="00170532" w:rsidRDefault="006541CD" w:rsidP="006541CD">
            <w:pPr>
              <w:spacing w:after="0" w:line="240" w:lineRule="auto"/>
              <w:jc w:val="center"/>
              <w:rPr>
                <w:rFonts w:eastAsia="等线" w:cs="Calibri"/>
                <w:b/>
                <w:bCs/>
                <w:sz w:val="21"/>
                <w:szCs w:val="21"/>
              </w:rPr>
            </w:pPr>
            <w:r w:rsidRPr="00170532">
              <w:rPr>
                <w:rFonts w:eastAsia="等线" w:cs="Calibri"/>
                <w:b/>
                <w:bCs/>
                <w:sz w:val="21"/>
                <w:szCs w:val="21"/>
              </w:rPr>
              <w:t>Note</w:t>
            </w:r>
          </w:p>
        </w:tc>
      </w:tr>
      <w:tr w:rsidR="006541CD" w:rsidRPr="00170532" w:rsidTr="006541CD">
        <w:trPr>
          <w:trHeight w:hRule="exact" w:val="326"/>
        </w:trPr>
        <w:tc>
          <w:tcPr>
            <w:tcW w:w="759"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r w:rsidRPr="00170532">
              <w:rPr>
                <w:rFonts w:eastAsia="等线" w:cs="Calibri"/>
                <w:b/>
                <w:bCs/>
                <w:sz w:val="21"/>
                <w:szCs w:val="21"/>
              </w:rPr>
              <w:t xml:space="preserve">Outcome 1 </w:t>
            </w:r>
            <w:r w:rsidRPr="00170532">
              <w:rPr>
                <w:rFonts w:eastAsia="等线" w:cs="Calibri"/>
                <w:sz w:val="21"/>
                <w:szCs w:val="21"/>
              </w:rPr>
              <w:t>Improved protection and management of Hainan’s ecosystems through expansion, consolidation and sustainable financing of the provincial PA system.</w:t>
            </w: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1.1.1.1 Develop a wetland PA subsystem strategy and action plan.</w:t>
            </w:r>
          </w:p>
        </w:tc>
        <w:tc>
          <w:tcPr>
            <w:tcW w:w="327" w:type="pct"/>
            <w:vMerge w:val="restart"/>
            <w:tcBorders>
              <w:top w:val="single" w:sz="4" w:space="0" w:color="FFFFFF" w:themeColor="background1"/>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single" w:sz="4" w:space="0" w:color="FFFFFF" w:themeColor="background1"/>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single" w:sz="4" w:space="0" w:color="FFFFFF" w:themeColor="background1"/>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30,000</w:t>
            </w:r>
          </w:p>
        </w:tc>
        <w:tc>
          <w:tcPr>
            <w:tcW w:w="489" w:type="pct"/>
            <w:tcBorders>
              <w:top w:val="single" w:sz="4" w:space="0" w:color="FFFFFF" w:themeColor="background1"/>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single" w:sz="4" w:space="0" w:color="FFFFFF" w:themeColor="background1"/>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572"/>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Audio-visual and printing </w:t>
            </w:r>
            <w:r w:rsidRPr="00170532">
              <w:rPr>
                <w:rFonts w:eastAsia="等线" w:cs="Calibri" w:hint="eastAsia"/>
                <w:sz w:val="21"/>
                <w:szCs w:val="21"/>
              </w:rPr>
              <w:t>pr</w:t>
            </w:r>
            <w:r w:rsidRPr="00170532">
              <w:rPr>
                <w:rFonts w:eastAsia="等线" w:cs="Calibri"/>
                <w:sz w:val="21"/>
                <w:szCs w:val="21"/>
              </w:rPr>
              <w:t>oduction</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4,000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1021"/>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Activity 1.1.1.2 </w:t>
            </w:r>
            <w:r w:rsidRPr="00170532">
              <w:t xml:space="preserve"> </w:t>
            </w:r>
            <w:r w:rsidRPr="00170532">
              <w:rPr>
                <w:rFonts w:eastAsia="等线" w:cs="Calibri"/>
                <w:sz w:val="21"/>
                <w:szCs w:val="21"/>
              </w:rPr>
              <w:t>Organize workshops to consult stakeholders and relevant experts, and to review the draft wetland PA subsystem strategy and action plan.</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2,700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1,522</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38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1.1.1.3 Dissemination of the strategy and action plan to different target group (tailored to user groups, e.g</w:t>
            </w:r>
            <w:r w:rsidR="00530778" w:rsidRPr="00170532">
              <w:rPr>
                <w:rFonts w:eastAsia="等线" w:cs="Calibri" w:hint="eastAsia"/>
                <w:sz w:val="21"/>
                <w:szCs w:val="21"/>
              </w:rPr>
              <w:t>.</w:t>
            </w:r>
            <w:r w:rsidRPr="00170532">
              <w:rPr>
                <w:rFonts w:eastAsia="等线" w:cs="Calibri"/>
                <w:sz w:val="21"/>
                <w:szCs w:val="21"/>
              </w:rPr>
              <w:t xml:space="preserve"> teachers, NR, tourism agencies, real estate companies etc.)</w:t>
            </w:r>
          </w:p>
        </w:tc>
        <w:tc>
          <w:tcPr>
            <w:tcW w:w="327"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797"/>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Audio-visual and printing production</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488"/>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nil"/>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Activity 1.1.1.4 Conduct studies on wetlands of significant importance and deliver technical advices on how to conserve </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Local Consultants</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6,500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382"/>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4,752</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1.1.2.1</w:t>
            </w:r>
            <w:r w:rsidRPr="00170532">
              <w:t xml:space="preserve"> </w:t>
            </w:r>
            <w:r w:rsidRPr="00170532">
              <w:rPr>
                <w:rFonts w:eastAsia="等线" w:cs="Calibri"/>
                <w:sz w:val="21"/>
                <w:szCs w:val="21"/>
              </w:rPr>
              <w:t>Develop a climate change resilience plan.</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20,000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1013"/>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1.1.2.2 Organize workshops to consult stakeholders and relevant experts, and to review the draft wetland PA subsystem climate</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2,400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97"/>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1.1.3.1 Develop a financing plan for the PA system.</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5,900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5,413</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Paid by UNDP directly</w:t>
            </w:r>
            <w:r w:rsidRPr="00170532">
              <w:rPr>
                <w:rFonts w:ascii="等线" w:eastAsia="等线" w:hAnsi="等线" w:cs="Calibri" w:hint="eastAsia"/>
                <w:sz w:val="21"/>
                <w:szCs w:val="21"/>
              </w:rPr>
              <w:t xml:space="preserve">　</w:t>
            </w:r>
          </w:p>
        </w:tc>
      </w:tr>
      <w:tr w:rsidR="006541CD" w:rsidRPr="00170532" w:rsidTr="006541CD">
        <w:trPr>
          <w:trHeight w:hRule="exact" w:val="352"/>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Local consultants</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1,600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388"/>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1.1.3.2 Organize workshops to introduce the financing situation of the PA system and promote the implementation of the financing plan.</w:t>
            </w:r>
          </w:p>
        </w:tc>
        <w:tc>
          <w:tcPr>
            <w:tcW w:w="327"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hint="eastAsia"/>
                <w:sz w:val="21"/>
                <w:szCs w:val="21"/>
              </w:rPr>
              <w:t>W</w:t>
            </w:r>
            <w:r w:rsidRPr="00170532">
              <w:rPr>
                <w:rFonts w:eastAsia="等线" w:cs="Calibri"/>
                <w:sz w:val="21"/>
                <w:szCs w:val="21"/>
              </w:rPr>
              <w:t>orkshop</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1,500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49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Travel cost</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536</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1.1.3.3 To design and establish a model sustainable financing mechanism and develop a business plan for a selected demonstration NR</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Develop a site business plan</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16,000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Activity 1.2.1.1 Develop a provincial guidelines for coastal wetland PAs through a participatory approach  </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18,000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2135"/>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1.2.2.1 Develop a plan to establish a monitoring network on Hainan wetland.</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Contract service </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18,000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11,586</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center"/>
              <w:rPr>
                <w:rFonts w:eastAsia="等线" w:cs="Calibri"/>
                <w:sz w:val="21"/>
                <w:szCs w:val="21"/>
              </w:rPr>
            </w:pPr>
            <w:r w:rsidRPr="00170532">
              <w:rPr>
                <w:rFonts w:eastAsia="等线" w:cs="Calibri"/>
                <w:sz w:val="21"/>
                <w:szCs w:val="21"/>
              </w:rPr>
              <w:t>Paid by UNDP directly(It was authorized to outcome 2,however, It should be count to outcome 1</w:t>
            </w:r>
          </w:p>
        </w:tc>
      </w:tr>
      <w:tr w:rsidR="006541CD" w:rsidRPr="00170532" w:rsidTr="006541CD">
        <w:trPr>
          <w:trHeight w:hRule="exact" w:val="218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1.3.1.1 Develop a management plan for the Hainan Wild Animal and Plant Conservation Bureau (HWAPCB).</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10,000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17,379</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center"/>
              <w:rPr>
                <w:rFonts w:eastAsia="等线" w:cs="Calibri"/>
                <w:sz w:val="21"/>
                <w:szCs w:val="21"/>
              </w:rPr>
            </w:pPr>
            <w:r w:rsidRPr="00170532">
              <w:rPr>
                <w:rFonts w:eastAsia="等线" w:cs="Calibri"/>
                <w:sz w:val="21"/>
                <w:szCs w:val="21"/>
              </w:rPr>
              <w:t>Paid by UNDP directly(It was authorized to outcome 2,however, It should be count to outcome 1</w:t>
            </w:r>
          </w:p>
        </w:tc>
      </w:tr>
      <w:tr w:rsidR="006541CD" w:rsidRPr="00170532" w:rsidTr="006541CD">
        <w:trPr>
          <w:trHeight w:hRule="exact" w:val="2201"/>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1.3.1.2</w:t>
            </w:r>
            <w:r w:rsidRPr="00170532">
              <w:rPr>
                <w:rFonts w:eastAsia="等线" w:cs="Calibri" w:hint="eastAsia"/>
                <w:sz w:val="21"/>
                <w:szCs w:val="21"/>
              </w:rPr>
              <w:t xml:space="preserve"> </w:t>
            </w:r>
            <w:r w:rsidRPr="00170532">
              <w:rPr>
                <w:rFonts w:eastAsia="等线" w:cs="Calibri"/>
                <w:sz w:val="21"/>
                <w:szCs w:val="21"/>
              </w:rPr>
              <w:t>Support the revision of the performance appraisal criteria for PA staff based on experience of trial implementation of the competency standards in the selected NR.</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22,013</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center"/>
              <w:rPr>
                <w:rFonts w:eastAsia="等线" w:cs="Calibri"/>
                <w:sz w:val="21"/>
                <w:szCs w:val="21"/>
              </w:rPr>
            </w:pPr>
            <w:r w:rsidRPr="00170532">
              <w:rPr>
                <w:rFonts w:eastAsia="等线" w:cs="Calibri"/>
                <w:sz w:val="21"/>
                <w:szCs w:val="21"/>
              </w:rPr>
              <w:t>Paid by UNDP directly(It was authorized to outcome 2,however, It should be count to outcome 1</w:t>
            </w:r>
          </w:p>
        </w:tc>
      </w:tr>
      <w:tr w:rsidR="006541CD" w:rsidRPr="00170532" w:rsidTr="006541CD">
        <w:trPr>
          <w:trHeight w:hRule="exact" w:val="371"/>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Miscellaneous</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Miscellaneous</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395"/>
        </w:trPr>
        <w:tc>
          <w:tcPr>
            <w:tcW w:w="759"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r w:rsidRPr="00170532">
              <w:rPr>
                <w:rFonts w:eastAsia="等线" w:cs="Calibri"/>
                <w:b/>
                <w:bCs/>
                <w:sz w:val="21"/>
                <w:szCs w:val="21"/>
              </w:rPr>
              <w:t xml:space="preserve">Outcome 2 </w:t>
            </w:r>
            <w:r w:rsidRPr="00170532">
              <w:rPr>
                <w:rFonts w:eastAsia="等线" w:cs="Calibri"/>
                <w:sz w:val="21"/>
                <w:szCs w:val="21"/>
              </w:rPr>
              <w:t>Strengthened protection, participatory management and restoration of mangrove forests through the development of a Mangrove PA Network  (MPAN) .</w:t>
            </w: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Activity 2.1.1.1 Organize themed network workshop annually and strengthen the communication and information exchange among members </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hint="eastAsia"/>
                <w:sz w:val="21"/>
                <w:szCs w:val="21"/>
              </w:rPr>
              <w:t>Workshop</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hint="eastAsia"/>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395"/>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hint="eastAsia"/>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Del="00357BDF" w:rsidRDefault="006541CD" w:rsidP="006541CD">
            <w:pPr>
              <w:spacing w:after="0" w:line="240" w:lineRule="auto"/>
              <w:rPr>
                <w:rFonts w:eastAsia="等线" w:cs="Calibri"/>
                <w:sz w:val="21"/>
                <w:szCs w:val="21"/>
              </w:rPr>
            </w:pPr>
            <w:r w:rsidRPr="00170532">
              <w:rPr>
                <w:rFonts w:eastAsia="等线" w:cs="Calibri" w:hint="eastAsia"/>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hint="eastAsia"/>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hint="eastAsia"/>
                <w:sz w:val="21"/>
                <w:szCs w:val="21"/>
              </w:rPr>
              <w:t>7,668</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Audio-visual and printing production</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357"/>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Travel cost</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558</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339"/>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2.1.1.2 Organize study tour to other GEF wetland projects to exchange experience on wetland conservation and management.</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Travel cost</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10,000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10,283</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373"/>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PMO Staff</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13,000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12,045</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543"/>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2.2.1.1</w:t>
            </w:r>
            <w:r w:rsidRPr="00170532">
              <w:rPr>
                <w:rFonts w:eastAsia="等线" w:cs="Calibri" w:hint="eastAsia"/>
                <w:sz w:val="21"/>
                <w:szCs w:val="21"/>
              </w:rPr>
              <w:t xml:space="preserve"> </w:t>
            </w:r>
            <w:r w:rsidRPr="00170532">
              <w:rPr>
                <w:rFonts w:eastAsia="等线" w:cs="Calibri"/>
                <w:sz w:val="21"/>
                <w:szCs w:val="21"/>
              </w:rPr>
              <w:t>Hold systematic trainings and study tours on different topics according to the training plan.</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30,000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25,019</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341"/>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PMO Staff</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26,000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hint="eastAsia"/>
                <w:sz w:val="21"/>
                <w:szCs w:val="21"/>
              </w:rPr>
              <w:t>22,579</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445"/>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Travel Cost</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1,240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368"/>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Meeting</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4,798</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411"/>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2.2.1.2 Support the trail implementation of the professional competency standards in Yinggeling NR.</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hint="eastAsia"/>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30,000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hint="eastAsia"/>
                <w:sz w:val="21"/>
                <w:szCs w:val="21"/>
              </w:rPr>
              <w:t>22,708</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502"/>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Travel Cost</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586</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381"/>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Activity 2.3.1.1 Organize a cross province workshop </w:t>
            </w:r>
            <w:r w:rsidRPr="00170532">
              <w:rPr>
                <w:rFonts w:eastAsia="等线" w:cs="Calibri"/>
                <w:sz w:val="21"/>
                <w:szCs w:val="21"/>
              </w:rPr>
              <w:lastRenderedPageBreak/>
              <w:t xml:space="preserve">on EHI monitoring </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lastRenderedPageBreak/>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1,500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4,078</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346"/>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Travel cost </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862</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536"/>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2.3.1.2 Support 3 selected PAs to improve site based monitoring plan and develop a provincial guideline on mangrove wetland PA</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Contract service </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18,600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23,059</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360"/>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Equipment </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60,000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35,893</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489"/>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Activity 2.3.2.1 Organize annual meeting of the mangrove research group </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1,400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hint="eastAsia"/>
                <w:sz w:val="21"/>
                <w:szCs w:val="21"/>
              </w:rPr>
              <w:t>8,952</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525"/>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Local consultants</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1,600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2.3.2.2 Carry out cooperative research projects with universities and institutes…</w:t>
            </w:r>
            <w:r w:rsidRPr="00170532">
              <w:rPr>
                <w:rFonts w:ascii="宋体" w:hAnsi="宋体" w:cs="Calibri" w:hint="eastAsia"/>
                <w:sz w:val="21"/>
                <w:szCs w:val="21"/>
              </w:rPr>
              <w:t xml:space="preserve">　</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35,600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hint="eastAsia"/>
                <w:sz w:val="21"/>
                <w:szCs w:val="21"/>
              </w:rPr>
              <w:t>87,038</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447"/>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2.4.1.1  Develop Hainan mangrove restoration plan.</w:t>
            </w:r>
          </w:p>
        </w:tc>
        <w:tc>
          <w:tcPr>
            <w:tcW w:w="327"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5,900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356"/>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Travel cost</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1,222</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2.4.1.2 Develop the "Technical Standard for Mangrove Wetland Ecological Restoration ".</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GEF </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23,400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14,193</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919"/>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2.4.1.3 Support the trail implementation of the Technical Standard for Mangrove Wetland Ecological Restoration.</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8,000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49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2.4.1.4 Workshops and trainings on mangrove restoration for local governments, forest bureaus and  relevant institutes.</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Travel costs</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365"/>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Local consultant</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1,600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2.4.2.1 Improve the management plans of Dongzhaigang NR and Xinying National WP.</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5,900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5,503</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Paid by UNDP directly</w:t>
            </w:r>
            <w:r w:rsidRPr="00170532">
              <w:rPr>
                <w:rFonts w:ascii="等线" w:eastAsia="等线" w:hAnsi="等线" w:cs="Calibri" w:hint="eastAsia"/>
                <w:sz w:val="21"/>
                <w:szCs w:val="21"/>
              </w:rPr>
              <w:t xml:space="preserve">　</w:t>
            </w:r>
          </w:p>
        </w:tc>
      </w:tr>
      <w:tr w:rsidR="006541CD" w:rsidRPr="00170532" w:rsidTr="00826DF8">
        <w:trPr>
          <w:trHeight w:hRule="exact" w:val="655"/>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2.4.2.2 Facilitate the implementation of the construction of buffer zone, according to the management plan of Dongzhaigang and Xinying.</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30,000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39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Travel costs</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265</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2.5.1.1 Support Dongfang NR in the upgrading to national level NR.</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Travel cost </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3,235</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510"/>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2.5.1.2 Support private wetland park, Haiwei and Baolinggang, to improve wetland management.</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Travel cost</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1,221</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376"/>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Local consultant </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3,010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510"/>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2.5.2.1 Support the Dongfang Black-faced Spoonbill NR to apply for EAAF partnership.</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9,360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362"/>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Travel cost</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510"/>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2.6.1.1 Support the implementation of some key co-management measures.</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15,600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362"/>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hint="eastAsia"/>
                <w:sz w:val="21"/>
                <w:szCs w:val="21"/>
              </w:rPr>
              <w:t>Meeting</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261</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2.6.2.1 Demonstrate sustainable fishery and aqua-cultural practices in DZG.</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15,600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26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2.6.2.2 Demonstrate community-based eco-tourism activities in Xinying.</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15,600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12,652</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372"/>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Travel Cost</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1,187</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341"/>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2.7.1.1 Organize media saloon and field visit for journalist from major media on wetland related topics.</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PMO staff</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15,597</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14,239</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370"/>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Meeting</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386"/>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Contract service </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10,000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25,747</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2.7.1.2 Prepare awareness-raising materials about mangrove, wetland, and birds.</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Audio-visual and printing production</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30,000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4,261</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826DF8">
        <w:trPr>
          <w:trHeight w:hRule="exact" w:val="365"/>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both"/>
              <w:rPr>
                <w:rFonts w:eastAsia="等线" w:cs="Calibri"/>
                <w:sz w:val="21"/>
                <w:szCs w:val="21"/>
              </w:rPr>
            </w:pPr>
            <w:r w:rsidRPr="00170532">
              <w:rPr>
                <w:rFonts w:eastAsia="等线" w:cs="Calibri"/>
                <w:sz w:val="21"/>
                <w:szCs w:val="21"/>
              </w:rPr>
              <w:t>Travel Cost</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271</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9,915</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0"/>
                <w:szCs w:val="20"/>
              </w:rPr>
            </w:pPr>
            <w:r w:rsidRPr="00170532">
              <w:rPr>
                <w:rFonts w:eastAsia="等线" w:cs="Calibri"/>
                <w:sz w:val="20"/>
                <w:szCs w:val="20"/>
              </w:rPr>
              <w:t>Paid by UNDP directly</w:t>
            </w:r>
            <w:r w:rsidRPr="00170532">
              <w:rPr>
                <w:rFonts w:ascii="等线" w:eastAsia="等线" w:hAnsi="等线" w:cs="Calibri"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Activity 2.7.1.3 According to the communication plan, organize various awareness-raising events on wetland conservation. </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3,100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3,041</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431"/>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2.7.1.4 Annual PSC meeting</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1 meeting</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840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368"/>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3,202</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709"/>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2.7.1.5 National Wetland PA system program annual PSC meeting</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1 meeting</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21,000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17,716</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38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Mid-Term Review</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IC Fee for MTR</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11,000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426"/>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NC Fee for MTR</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6,000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24,177</w:t>
            </w:r>
          </w:p>
        </w:tc>
        <w:tc>
          <w:tcPr>
            <w:tcW w:w="535" w:type="pct"/>
            <w:tcBorders>
              <w:top w:val="nil"/>
              <w:left w:val="nil"/>
              <w:bottom w:val="nil"/>
              <w:right w:val="nil"/>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0"/>
                <w:szCs w:val="20"/>
              </w:rPr>
            </w:pPr>
            <w:r w:rsidRPr="00170532">
              <w:rPr>
                <w:rFonts w:eastAsia="等线" w:cs="Calibri"/>
                <w:sz w:val="20"/>
                <w:szCs w:val="20"/>
              </w:rPr>
              <w:t>Paid by UNDP directly</w:t>
            </w:r>
          </w:p>
        </w:tc>
      </w:tr>
      <w:tr w:rsidR="006541CD" w:rsidRPr="00170532" w:rsidTr="00530778">
        <w:trPr>
          <w:trHeight w:hRule="exact" w:val="400"/>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Travel cost</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7,000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530778" w:rsidRPr="00170532" w:rsidTr="00530778">
        <w:trPr>
          <w:trHeight w:hRule="exact" w:val="378"/>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530778" w:rsidRPr="00170532" w:rsidRDefault="00530778"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530778" w:rsidRPr="00170532" w:rsidRDefault="00530778"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530778" w:rsidRPr="00170532" w:rsidRDefault="00530778"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530778" w:rsidRPr="00170532" w:rsidRDefault="00530778" w:rsidP="00A2552F">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530778" w:rsidRPr="00170532" w:rsidRDefault="00530778"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530778" w:rsidRPr="00170532" w:rsidRDefault="00530778" w:rsidP="006541CD">
            <w:pPr>
              <w:spacing w:after="0" w:line="240" w:lineRule="auto"/>
              <w:jc w:val="right"/>
              <w:rPr>
                <w:rFonts w:eastAsia="等线" w:cs="Calibri"/>
                <w:sz w:val="21"/>
                <w:szCs w:val="21"/>
              </w:rPr>
            </w:pPr>
            <w:r w:rsidRPr="00170532">
              <w:rPr>
                <w:rFonts w:eastAsia="等线" w:cs="Calibri"/>
                <w:sz w:val="21"/>
                <w:szCs w:val="21"/>
              </w:rPr>
              <w:t>9,754</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530778" w:rsidRPr="00170532" w:rsidRDefault="00530778"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356"/>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meeting</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693</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Project annual audit</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4,400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4,182</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0"/>
                <w:szCs w:val="20"/>
              </w:rPr>
            </w:pPr>
            <w:r w:rsidRPr="00170532">
              <w:rPr>
                <w:rFonts w:eastAsia="等线" w:cs="Calibri"/>
                <w:sz w:val="20"/>
                <w:szCs w:val="20"/>
              </w:rPr>
              <w:t>Paid by UNDP directly</w:t>
            </w:r>
            <w:r w:rsidRPr="00170532">
              <w:rPr>
                <w:rFonts w:ascii="等线" w:eastAsia="等线" w:hAnsi="等线" w:cs="Calibri" w:hint="eastAsia"/>
                <w:sz w:val="21"/>
                <w:szCs w:val="21"/>
              </w:rPr>
              <w:t xml:space="preserve">　</w:t>
            </w:r>
          </w:p>
        </w:tc>
      </w:tr>
      <w:tr w:rsidR="006541CD" w:rsidRPr="00170532" w:rsidTr="00530778">
        <w:trPr>
          <w:trHeight w:hRule="exact" w:val="258"/>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Miscellaneous</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Miscellaneous</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804</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44</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963"/>
        </w:trPr>
        <w:tc>
          <w:tcPr>
            <w:tcW w:w="759"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r w:rsidRPr="00170532">
              <w:rPr>
                <w:rFonts w:eastAsia="等线" w:cs="Calibri"/>
                <w:b/>
                <w:bCs/>
                <w:sz w:val="21"/>
                <w:szCs w:val="21"/>
              </w:rPr>
              <w:t xml:space="preserve">Outcome 3 </w:t>
            </w:r>
            <w:r w:rsidRPr="00170532">
              <w:rPr>
                <w:rFonts w:eastAsia="等线" w:cs="Calibri"/>
                <w:sz w:val="21"/>
                <w:szCs w:val="21"/>
              </w:rPr>
              <w:t>Improved integration of wetland conservation into development and sectoral planning and practices through a strengthened PA System Management Framework including economic valuation of ecosystem services.</w:t>
            </w: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3.1.1.1 Invite representatives from HDF, HLERD, HMFD and Hainan Tourism Development Commission…</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Travel cost </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10,000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367"/>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3.1.2.1 Organize cross-sector conference on wetland mainstreaming annually.</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hint="eastAsia"/>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4,500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516"/>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CTA</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30,000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41,303</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0"/>
                <w:szCs w:val="20"/>
              </w:rPr>
            </w:pPr>
            <w:r w:rsidRPr="00170532">
              <w:rPr>
                <w:rFonts w:eastAsia="等线" w:cs="Calibri"/>
                <w:sz w:val="20"/>
                <w:szCs w:val="20"/>
              </w:rPr>
              <w:t>Paid by UNDP directly</w:t>
            </w:r>
            <w:r w:rsidRPr="00170532">
              <w:rPr>
                <w:rFonts w:ascii="等线" w:eastAsia="等线" w:hAnsi="等线" w:cs="Calibri" w:hint="eastAsia"/>
                <w:sz w:val="21"/>
                <w:szCs w:val="21"/>
              </w:rPr>
              <w:t xml:space="preserve">　</w:t>
            </w:r>
          </w:p>
        </w:tc>
      </w:tr>
      <w:tr w:rsidR="006541CD" w:rsidRPr="00170532" w:rsidTr="00530778">
        <w:trPr>
          <w:trHeight w:hRule="exact" w:val="365"/>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Travel cost for CTA</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11,000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3.1.2.2  Support the improvement of bird hazard prevention methods in airports.</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Contract service </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7,800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5,793</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3.2.1.1 Coordinate with stakeholders, to develop Hainan tourism specific standard.</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Contract service </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30,000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432"/>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Activity 3.2.1.2 provide trainings to relevant stakeholders for the implementation for the tourism </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13,000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368"/>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Travel cost </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757</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799"/>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nil"/>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Activity3.2.2.1 Coordinate with stakeholders,</w:t>
            </w:r>
            <w:r w:rsidRPr="00170532">
              <w:rPr>
                <w:rFonts w:eastAsia="等线" w:cs="Calibri" w:hint="eastAsia"/>
                <w:sz w:val="21"/>
                <w:szCs w:val="21"/>
              </w:rPr>
              <w:t xml:space="preserve"> </w:t>
            </w:r>
            <w:r w:rsidRPr="00170532">
              <w:rPr>
                <w:rFonts w:eastAsia="等线" w:cs="Calibri"/>
                <w:sz w:val="21"/>
                <w:szCs w:val="21"/>
              </w:rPr>
              <w:t>to develop Hainan coastal fisheries and aquaculture specific standard</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5,481</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Paid by UNDP directly</w:t>
            </w:r>
            <w:r w:rsidRPr="00170532">
              <w:rPr>
                <w:rFonts w:ascii="等线" w:eastAsia="等线" w:hAnsi="等线" w:cs="Calibri" w:hint="eastAsia"/>
                <w:sz w:val="21"/>
                <w:szCs w:val="21"/>
              </w:rPr>
              <w:t xml:space="preserve">　</w:t>
            </w:r>
          </w:p>
        </w:tc>
      </w:tr>
      <w:tr w:rsidR="006541CD" w:rsidRPr="00170532" w:rsidTr="00530778">
        <w:trPr>
          <w:trHeight w:hRule="exact" w:val="583"/>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3.3.1.1 Conduct a comprehensive study on the economic valuation for wetland PA system…</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5,900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5,503</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Paid by UNDP directly</w:t>
            </w:r>
            <w:r w:rsidRPr="00170532">
              <w:rPr>
                <w:rFonts w:ascii="等线" w:eastAsia="等线" w:hAnsi="等线" w:cs="Calibri" w:hint="eastAsia"/>
                <w:sz w:val="21"/>
                <w:szCs w:val="21"/>
              </w:rPr>
              <w:t xml:space="preserve">　</w:t>
            </w:r>
          </w:p>
        </w:tc>
      </w:tr>
      <w:tr w:rsidR="006541CD" w:rsidRPr="00170532" w:rsidTr="00530778">
        <w:trPr>
          <w:trHeight w:hRule="exact" w:val="402"/>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Travel cost </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777</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593"/>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3.3.1.2 Carry out mangrove land use study in Dongzhaigang.</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5,600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5,214</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0"/>
                <w:szCs w:val="20"/>
              </w:rPr>
            </w:pPr>
            <w:r w:rsidRPr="00170532">
              <w:rPr>
                <w:rFonts w:eastAsia="等线" w:cs="Calibri"/>
                <w:sz w:val="20"/>
                <w:szCs w:val="20"/>
              </w:rPr>
              <w:t>Paid by UNDP directly</w:t>
            </w:r>
            <w:r w:rsidRPr="00170532">
              <w:rPr>
                <w:rFonts w:ascii="等线" w:eastAsia="等线" w:hAnsi="等线" w:cs="Calibri"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Activity 3.3.1.3 Disseminate valuation results to different target groups </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Audio-visual and printing production</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8,000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499</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39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3.4.1.1 Establish online database.</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8,900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hint="eastAsia"/>
                <w:sz w:val="21"/>
                <w:szCs w:val="21"/>
              </w:rPr>
              <w:t>11,007</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372"/>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Travel cost </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6541CD">
        <w:trPr>
          <w:trHeight w:hRule="exact" w:val="62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3.4.1.2 Procure necessary hardware and software for the database establishment.</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Contract service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6,560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hint="eastAsia"/>
                <w:sz w:val="21"/>
                <w:szCs w:val="21"/>
              </w:rPr>
              <w:t>8,110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374"/>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Activity 3.4.1.3 Provide trainings for database developers and PA managers.</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Training</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2,000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366"/>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Local consultant</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1,280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0</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365"/>
        </w:trPr>
        <w:tc>
          <w:tcPr>
            <w:tcW w:w="759"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r w:rsidRPr="00170532">
              <w:rPr>
                <w:rFonts w:eastAsia="等线" w:cs="Calibri"/>
                <w:b/>
                <w:bCs/>
                <w:sz w:val="21"/>
                <w:szCs w:val="21"/>
              </w:rPr>
              <w:t>Project Management</w:t>
            </w:r>
          </w:p>
        </w:tc>
        <w:tc>
          <w:tcPr>
            <w:tcW w:w="1710" w:type="pct"/>
            <w:vMerge w:val="restart"/>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ascii="等线" w:eastAsia="等线" w:hAnsi="等线" w:cs="宋体"/>
                <w:b/>
                <w:bCs/>
                <w:sz w:val="21"/>
                <w:szCs w:val="21"/>
              </w:rPr>
            </w:pPr>
            <w:r w:rsidRPr="00170532">
              <w:rPr>
                <w:rFonts w:ascii="等线" w:eastAsia="等线" w:hAnsi="等线" w:cs="宋体" w:hint="eastAsia"/>
                <w:b/>
                <w:bCs/>
                <w:sz w:val="21"/>
                <w:szCs w:val="21"/>
              </w:rPr>
              <w:t xml:space="preserve">　</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PMO staff</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16,120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14,659</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371"/>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ascii="等线" w:eastAsia="等线" w:hAnsi="等线" w:cs="宋体"/>
                <w:b/>
                <w:bCs/>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Travel expense</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1,500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1,695</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376"/>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ascii="等线" w:eastAsia="等线" w:hAnsi="等线" w:cs="宋体"/>
                <w:b/>
                <w:bCs/>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 xml:space="preserve">Equipment </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1,400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1,865</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170532" w:rsidTr="00530778">
        <w:trPr>
          <w:trHeight w:hRule="exact" w:val="368"/>
        </w:trPr>
        <w:tc>
          <w:tcPr>
            <w:tcW w:w="759"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p>
        </w:tc>
        <w:tc>
          <w:tcPr>
            <w:tcW w:w="1710" w:type="pct"/>
            <w:vMerge/>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ascii="等线" w:eastAsia="等线" w:hAnsi="等线" w:cs="宋体"/>
                <w:b/>
                <w:bCs/>
                <w:sz w:val="21"/>
                <w:szCs w:val="21"/>
              </w:rPr>
            </w:pP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GEF</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sz w:val="21"/>
                <w:szCs w:val="21"/>
              </w:rPr>
            </w:pPr>
            <w:r w:rsidRPr="00170532">
              <w:rPr>
                <w:rFonts w:eastAsia="等线" w:cs="Calibri"/>
                <w:sz w:val="21"/>
                <w:szCs w:val="21"/>
              </w:rPr>
              <w:t>Miscellaneous</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4,000</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sz w:val="21"/>
                <w:szCs w:val="21"/>
              </w:rPr>
            </w:pPr>
            <w:r w:rsidRPr="00170532">
              <w:rPr>
                <w:rFonts w:eastAsia="等线" w:cs="Calibri"/>
                <w:sz w:val="21"/>
                <w:szCs w:val="21"/>
              </w:rPr>
              <w:t>1,366</w:t>
            </w:r>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ascii="等线" w:eastAsia="等线" w:hAnsi="等线" w:cs="宋体"/>
                <w:sz w:val="21"/>
                <w:szCs w:val="21"/>
              </w:rPr>
            </w:pPr>
            <w:r w:rsidRPr="00170532">
              <w:rPr>
                <w:rFonts w:ascii="等线" w:eastAsia="等线" w:hAnsi="等线" w:cs="宋体" w:hint="eastAsia"/>
                <w:sz w:val="21"/>
                <w:szCs w:val="21"/>
              </w:rPr>
              <w:t xml:space="preserve">　</w:t>
            </w:r>
          </w:p>
        </w:tc>
      </w:tr>
      <w:tr w:rsidR="006541CD" w:rsidRPr="00530778" w:rsidTr="00530778">
        <w:trPr>
          <w:trHeight w:hRule="exact" w:val="394"/>
        </w:trPr>
        <w:tc>
          <w:tcPr>
            <w:tcW w:w="2469" w:type="pct"/>
            <w:gridSpan w:val="2"/>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ascii="等线" w:eastAsia="等线" w:hAnsi="等线" w:cs="宋体"/>
                <w:b/>
                <w:bCs/>
                <w:sz w:val="21"/>
                <w:szCs w:val="21"/>
              </w:rPr>
            </w:pPr>
            <w:r w:rsidRPr="00170532">
              <w:rPr>
                <w:rFonts w:ascii="等线" w:eastAsia="等线" w:hAnsi="等线" w:cs="宋体" w:hint="eastAsia"/>
                <w:b/>
                <w:bCs/>
                <w:sz w:val="21"/>
                <w:szCs w:val="21"/>
              </w:rPr>
              <w:t xml:space="preserve">　</w:t>
            </w:r>
          </w:p>
        </w:tc>
        <w:tc>
          <w:tcPr>
            <w:tcW w:w="32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ascii="等线" w:eastAsia="等线" w:hAnsi="等线" w:cs="宋体"/>
                <w:b/>
                <w:bCs/>
                <w:sz w:val="21"/>
                <w:szCs w:val="21"/>
              </w:rPr>
            </w:pPr>
            <w:r w:rsidRPr="00170532">
              <w:rPr>
                <w:rFonts w:ascii="等线" w:eastAsia="等线" w:hAnsi="等线" w:cs="宋体" w:hint="eastAsia"/>
                <w:b/>
                <w:bCs/>
                <w:sz w:val="21"/>
                <w:szCs w:val="21"/>
              </w:rPr>
              <w:t xml:space="preserve">　</w:t>
            </w:r>
          </w:p>
        </w:tc>
        <w:tc>
          <w:tcPr>
            <w:tcW w:w="683"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rPr>
                <w:rFonts w:eastAsia="等线" w:cs="Calibri"/>
                <w:b/>
                <w:bCs/>
                <w:sz w:val="21"/>
                <w:szCs w:val="21"/>
              </w:rPr>
            </w:pPr>
            <w:r w:rsidRPr="00170532">
              <w:rPr>
                <w:rFonts w:eastAsia="等线" w:cs="Calibri"/>
                <w:b/>
                <w:bCs/>
                <w:sz w:val="21"/>
                <w:szCs w:val="21"/>
              </w:rPr>
              <w:t>Total</w:t>
            </w:r>
          </w:p>
        </w:tc>
        <w:tc>
          <w:tcPr>
            <w:tcW w:w="497"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170532" w:rsidRDefault="006541CD" w:rsidP="006541CD">
            <w:pPr>
              <w:spacing w:after="0" w:line="240" w:lineRule="auto"/>
              <w:jc w:val="right"/>
              <w:rPr>
                <w:rFonts w:eastAsia="等线" w:cs="Calibri"/>
                <w:b/>
                <w:bCs/>
                <w:sz w:val="21"/>
                <w:szCs w:val="21"/>
              </w:rPr>
            </w:pPr>
            <w:r w:rsidRPr="00170532">
              <w:rPr>
                <w:rFonts w:eastAsia="等线" w:cs="Calibri"/>
                <w:b/>
                <w:bCs/>
                <w:sz w:val="21"/>
                <w:szCs w:val="21"/>
              </w:rPr>
              <w:t>807,231</w:t>
            </w:r>
          </w:p>
        </w:tc>
        <w:tc>
          <w:tcPr>
            <w:tcW w:w="489"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530778" w:rsidRDefault="006541CD" w:rsidP="006541CD">
            <w:pPr>
              <w:spacing w:after="0" w:line="240" w:lineRule="auto"/>
              <w:jc w:val="right"/>
              <w:rPr>
                <w:rFonts w:eastAsia="等线" w:cs="Calibri"/>
                <w:b/>
                <w:sz w:val="21"/>
                <w:szCs w:val="21"/>
              </w:rPr>
            </w:pPr>
            <w:r w:rsidRPr="00170532">
              <w:rPr>
                <w:rFonts w:eastAsia="等线" w:cs="Calibri"/>
                <w:b/>
                <w:sz w:val="21"/>
                <w:szCs w:val="21"/>
              </w:rPr>
              <w:t>592,417</w:t>
            </w:r>
            <w:bookmarkStart w:id="0" w:name="_GoBack"/>
            <w:bookmarkEnd w:id="0"/>
          </w:p>
        </w:tc>
        <w:tc>
          <w:tcPr>
            <w:tcW w:w="535" w:type="pct"/>
            <w:tcBorders>
              <w:top w:val="nil"/>
              <w:left w:val="nil"/>
              <w:bottom w:val="single" w:sz="8" w:space="0" w:color="FFFFFF"/>
              <w:right w:val="single" w:sz="8" w:space="0" w:color="FFFFFF"/>
            </w:tcBorders>
            <w:shd w:val="clear" w:color="auto" w:fill="DBE5F1" w:themeFill="accent1" w:themeFillTint="33"/>
            <w:vAlign w:val="center"/>
            <w:hideMark/>
          </w:tcPr>
          <w:p w:rsidR="006541CD" w:rsidRPr="00530778" w:rsidRDefault="006541CD" w:rsidP="006541CD">
            <w:pPr>
              <w:spacing w:after="0" w:line="240" w:lineRule="auto"/>
              <w:jc w:val="right"/>
              <w:rPr>
                <w:rFonts w:ascii="等线" w:eastAsia="等线" w:hAnsi="等线" w:cs="宋体"/>
                <w:b/>
                <w:bCs/>
                <w:sz w:val="21"/>
                <w:szCs w:val="21"/>
              </w:rPr>
            </w:pPr>
            <w:r w:rsidRPr="00530778">
              <w:rPr>
                <w:rFonts w:ascii="等线" w:eastAsia="等线" w:hAnsi="等线" w:cs="宋体" w:hint="eastAsia"/>
                <w:b/>
                <w:bCs/>
                <w:sz w:val="21"/>
                <w:szCs w:val="21"/>
              </w:rPr>
              <w:t xml:space="preserve">　</w:t>
            </w:r>
          </w:p>
        </w:tc>
      </w:tr>
    </w:tbl>
    <w:p w:rsidR="004C4C10" w:rsidRPr="007D0727" w:rsidRDefault="004C4C10" w:rsidP="00873979">
      <w:pPr>
        <w:tabs>
          <w:tab w:val="left" w:pos="1185"/>
        </w:tabs>
        <w:jc w:val="both"/>
        <w:rPr>
          <w:rFonts w:asciiTheme="minorHAnsi" w:hAnsiTheme="minorHAnsi"/>
        </w:rPr>
      </w:pPr>
      <w:r w:rsidRPr="007D0727">
        <w:rPr>
          <w:rFonts w:asciiTheme="minorHAnsi" w:hAnsiTheme="minorHAnsi"/>
        </w:rPr>
        <w:tab/>
      </w:r>
    </w:p>
    <w:p w:rsidR="004C4C10" w:rsidRPr="007D0727" w:rsidRDefault="004C4C10" w:rsidP="00873979">
      <w:pPr>
        <w:jc w:val="both"/>
        <w:rPr>
          <w:rFonts w:asciiTheme="minorHAnsi" w:hAnsiTheme="minorHAnsi"/>
          <w:b/>
          <w:sz w:val="32"/>
          <w:szCs w:val="32"/>
        </w:rPr>
        <w:sectPr w:rsidR="004C4C10" w:rsidRPr="007D0727" w:rsidSect="00BD166F">
          <w:pgSz w:w="16840" w:h="11901" w:orient="landscape" w:code="122"/>
          <w:pgMar w:top="1412" w:right="1440" w:bottom="1412" w:left="1440" w:header="709" w:footer="709" w:gutter="0"/>
          <w:cols w:space="708"/>
          <w:titlePg/>
          <w:docGrid w:linePitch="360"/>
        </w:sectPr>
      </w:pPr>
    </w:p>
    <w:p w:rsidR="004C4C10" w:rsidRPr="007D0727" w:rsidRDefault="004C4C10" w:rsidP="00873979">
      <w:pPr>
        <w:numPr>
          <w:ilvl w:val="0"/>
          <w:numId w:val="10"/>
        </w:numPr>
        <w:jc w:val="both"/>
        <w:rPr>
          <w:rFonts w:asciiTheme="minorHAnsi" w:hAnsiTheme="minorHAnsi"/>
          <w:b/>
          <w:color w:val="000090"/>
          <w:sz w:val="28"/>
          <w:szCs w:val="28"/>
        </w:rPr>
      </w:pPr>
      <w:r w:rsidRPr="007D0727">
        <w:rPr>
          <w:rFonts w:asciiTheme="minorHAnsi" w:hAnsiTheme="minorHAnsi"/>
          <w:b/>
          <w:color w:val="000090"/>
          <w:sz w:val="28"/>
          <w:szCs w:val="28"/>
        </w:rPr>
        <w:lastRenderedPageBreak/>
        <w:t>Management recommendations</w:t>
      </w:r>
    </w:p>
    <w:p w:rsidR="004C4C10" w:rsidRPr="007D0727" w:rsidRDefault="00823C9E" w:rsidP="00873979">
      <w:pPr>
        <w:spacing w:after="0"/>
        <w:jc w:val="both"/>
        <w:rPr>
          <w:rFonts w:asciiTheme="minorHAnsi" w:hAnsiTheme="minorHAnsi"/>
          <w:b/>
          <w:sz w:val="24"/>
        </w:rPr>
      </w:pPr>
      <w:r w:rsidRPr="007D0727">
        <w:rPr>
          <w:rFonts w:asciiTheme="minorHAnsi" w:hAnsiTheme="minorHAnsi"/>
          <w:b/>
          <w:sz w:val="24"/>
        </w:rPr>
        <w:t>7</w:t>
      </w:r>
      <w:r w:rsidR="004C4C10" w:rsidRPr="007D0727">
        <w:rPr>
          <w:rFonts w:asciiTheme="minorHAnsi" w:hAnsiTheme="minorHAnsi"/>
          <w:b/>
          <w:sz w:val="24"/>
        </w:rPr>
        <w:t xml:space="preserve">.1 </w:t>
      </w:r>
      <w:r w:rsidR="00A513F7">
        <w:rPr>
          <w:rFonts w:asciiTheme="minorHAnsi" w:hAnsiTheme="minorHAnsi" w:hint="eastAsia"/>
          <w:b/>
          <w:sz w:val="24"/>
        </w:rPr>
        <w:t>S</w:t>
      </w:r>
      <w:r w:rsidR="00862374">
        <w:rPr>
          <w:rFonts w:asciiTheme="minorHAnsi" w:hAnsiTheme="minorHAnsi" w:hint="eastAsia"/>
          <w:b/>
          <w:sz w:val="24"/>
        </w:rPr>
        <w:t>peed up delivery</w:t>
      </w:r>
      <w:r w:rsidR="004C4C10" w:rsidRPr="007D0727">
        <w:rPr>
          <w:rFonts w:asciiTheme="minorHAnsi" w:hAnsiTheme="minorHAnsi"/>
          <w:b/>
          <w:sz w:val="24"/>
        </w:rPr>
        <w:t>.</w:t>
      </w:r>
    </w:p>
    <w:p w:rsidR="004C4C10" w:rsidRPr="00862374" w:rsidRDefault="00A513F7" w:rsidP="0047341F">
      <w:pPr>
        <w:spacing w:afterLines="50"/>
        <w:jc w:val="both"/>
        <w:rPr>
          <w:rFonts w:asciiTheme="minorHAnsi" w:hAnsiTheme="minorHAnsi"/>
          <w:sz w:val="24"/>
          <w:szCs w:val="24"/>
        </w:rPr>
      </w:pPr>
      <w:r w:rsidRPr="00862374">
        <w:rPr>
          <w:rFonts w:asciiTheme="minorHAnsi" w:hAnsiTheme="minorHAnsi" w:hint="eastAsia"/>
          <w:sz w:val="24"/>
          <w:szCs w:val="24"/>
        </w:rPr>
        <w:t>The project only has 1.5 year to go</w:t>
      </w:r>
      <w:r w:rsidR="004C4C10" w:rsidRPr="00862374">
        <w:rPr>
          <w:rFonts w:asciiTheme="minorHAnsi" w:hAnsiTheme="minorHAnsi"/>
          <w:sz w:val="24"/>
          <w:szCs w:val="24"/>
        </w:rPr>
        <w:t>.</w:t>
      </w:r>
      <w:r w:rsidRPr="00862374">
        <w:rPr>
          <w:rFonts w:asciiTheme="minorHAnsi" w:hAnsiTheme="minorHAnsi" w:hint="eastAsia"/>
          <w:sz w:val="24"/>
          <w:szCs w:val="24"/>
        </w:rPr>
        <w:t xml:space="preserve"> The overall budget just spent around 50%. The project is to </w:t>
      </w:r>
      <w:r w:rsidR="00862374" w:rsidRPr="00862374">
        <w:rPr>
          <w:rFonts w:asciiTheme="minorHAnsi" w:hAnsiTheme="minorHAnsi"/>
          <w:sz w:val="24"/>
          <w:szCs w:val="24"/>
        </w:rPr>
        <w:t>re</w:t>
      </w:r>
      <w:r w:rsidR="00862374" w:rsidRPr="00862374">
        <w:rPr>
          <w:rFonts w:asciiTheme="minorHAnsi" w:hAnsiTheme="minorHAnsi" w:hint="eastAsia"/>
          <w:sz w:val="24"/>
          <w:szCs w:val="24"/>
        </w:rPr>
        <w:t>-</w:t>
      </w:r>
      <w:r w:rsidR="00862374" w:rsidRPr="00862374">
        <w:rPr>
          <w:rFonts w:asciiTheme="minorHAnsi" w:hAnsiTheme="minorHAnsi"/>
          <w:sz w:val="24"/>
          <w:szCs w:val="24"/>
        </w:rPr>
        <w:t xml:space="preserve">plan the budget </w:t>
      </w:r>
      <w:r w:rsidR="00862374" w:rsidRPr="00862374">
        <w:rPr>
          <w:rFonts w:asciiTheme="minorHAnsi" w:hAnsiTheme="minorHAnsi" w:hint="eastAsia"/>
          <w:sz w:val="24"/>
          <w:szCs w:val="24"/>
        </w:rPr>
        <w:t xml:space="preserve">as </w:t>
      </w:r>
      <w:r w:rsidR="00862374" w:rsidRPr="00862374">
        <w:rPr>
          <w:rFonts w:asciiTheme="minorHAnsi" w:hAnsiTheme="minorHAnsi"/>
          <w:sz w:val="24"/>
          <w:szCs w:val="24"/>
        </w:rPr>
        <w:t xml:space="preserve">new indicators are </w:t>
      </w:r>
      <w:r w:rsidR="00862374" w:rsidRPr="00862374">
        <w:rPr>
          <w:rFonts w:asciiTheme="minorHAnsi" w:hAnsiTheme="minorHAnsi" w:hint="eastAsia"/>
          <w:sz w:val="24"/>
          <w:szCs w:val="24"/>
        </w:rPr>
        <w:t>proposed by the MTR team a</w:t>
      </w:r>
      <w:r w:rsidR="00862374" w:rsidRPr="00862374">
        <w:rPr>
          <w:rFonts w:asciiTheme="minorHAnsi" w:hAnsiTheme="minorHAnsi"/>
          <w:sz w:val="24"/>
          <w:szCs w:val="24"/>
        </w:rPr>
        <w:t xml:space="preserve">nd extra activities are </w:t>
      </w:r>
      <w:r w:rsidR="00862374" w:rsidRPr="00862374">
        <w:rPr>
          <w:rFonts w:asciiTheme="minorHAnsi" w:hAnsiTheme="minorHAnsi" w:hint="eastAsia"/>
          <w:sz w:val="24"/>
          <w:szCs w:val="24"/>
        </w:rPr>
        <w:t xml:space="preserve">to be </w:t>
      </w:r>
      <w:r w:rsidR="00862374" w:rsidRPr="00862374">
        <w:rPr>
          <w:rFonts w:asciiTheme="minorHAnsi" w:hAnsiTheme="minorHAnsi"/>
          <w:sz w:val="24"/>
          <w:szCs w:val="24"/>
        </w:rPr>
        <w:t xml:space="preserve">designed, which will be done during </w:t>
      </w:r>
      <w:r w:rsidR="00862374" w:rsidRPr="00862374">
        <w:rPr>
          <w:rFonts w:asciiTheme="minorHAnsi" w:hAnsiTheme="minorHAnsi" w:hint="eastAsia"/>
          <w:sz w:val="24"/>
          <w:szCs w:val="24"/>
        </w:rPr>
        <w:t>Q1 2017</w:t>
      </w:r>
      <w:r w:rsidR="00862374" w:rsidRPr="00862374">
        <w:rPr>
          <w:rFonts w:asciiTheme="minorHAnsi" w:hAnsiTheme="minorHAnsi"/>
          <w:sz w:val="24"/>
          <w:szCs w:val="24"/>
        </w:rPr>
        <w:t>.</w:t>
      </w:r>
    </w:p>
    <w:p w:rsidR="004C4C10" w:rsidRPr="007D0727" w:rsidRDefault="004C4C10" w:rsidP="00873979">
      <w:pPr>
        <w:spacing w:after="0"/>
        <w:jc w:val="both"/>
        <w:rPr>
          <w:rFonts w:asciiTheme="minorHAnsi" w:hAnsiTheme="minorHAnsi"/>
        </w:rPr>
      </w:pPr>
    </w:p>
    <w:p w:rsidR="004C4C10" w:rsidRPr="007D0727" w:rsidRDefault="00823C9E" w:rsidP="00873979">
      <w:pPr>
        <w:spacing w:after="0"/>
        <w:jc w:val="both"/>
        <w:rPr>
          <w:rFonts w:asciiTheme="minorHAnsi" w:hAnsiTheme="minorHAnsi"/>
          <w:b/>
          <w:sz w:val="24"/>
        </w:rPr>
      </w:pPr>
      <w:r w:rsidRPr="007D0727">
        <w:rPr>
          <w:rFonts w:asciiTheme="minorHAnsi" w:hAnsiTheme="minorHAnsi"/>
          <w:b/>
          <w:sz w:val="24"/>
        </w:rPr>
        <w:t>7</w:t>
      </w:r>
      <w:r w:rsidR="004C4C10" w:rsidRPr="007D0727">
        <w:rPr>
          <w:rFonts w:asciiTheme="minorHAnsi" w:hAnsiTheme="minorHAnsi"/>
          <w:b/>
          <w:sz w:val="24"/>
        </w:rPr>
        <w:t xml:space="preserve">.2 </w:t>
      </w:r>
      <w:r w:rsidR="00862374">
        <w:rPr>
          <w:rFonts w:asciiTheme="minorHAnsi" w:hAnsiTheme="minorHAnsi" w:hint="eastAsia"/>
          <w:b/>
          <w:sz w:val="24"/>
        </w:rPr>
        <w:t xml:space="preserve">Recruit intern to share the workload of the PMO </w:t>
      </w:r>
      <w:r w:rsidR="004C4C10" w:rsidRPr="007D0727">
        <w:rPr>
          <w:rFonts w:asciiTheme="minorHAnsi" w:hAnsiTheme="minorHAnsi"/>
          <w:b/>
          <w:sz w:val="24"/>
        </w:rPr>
        <w:t>.</w:t>
      </w:r>
    </w:p>
    <w:p w:rsidR="004C4C10" w:rsidRPr="00862374" w:rsidRDefault="00862374" w:rsidP="0047341F">
      <w:pPr>
        <w:spacing w:afterLines="50"/>
        <w:jc w:val="both"/>
        <w:rPr>
          <w:rFonts w:asciiTheme="minorHAnsi" w:hAnsiTheme="minorHAnsi"/>
          <w:sz w:val="24"/>
          <w:szCs w:val="24"/>
        </w:rPr>
      </w:pPr>
      <w:r w:rsidRPr="00862374">
        <w:rPr>
          <w:rFonts w:asciiTheme="minorHAnsi" w:hAnsiTheme="minorHAnsi" w:hint="eastAsia"/>
          <w:sz w:val="24"/>
          <w:szCs w:val="24"/>
        </w:rPr>
        <w:t>A</w:t>
      </w:r>
      <w:r>
        <w:rPr>
          <w:rFonts w:asciiTheme="minorHAnsi" w:hAnsiTheme="minorHAnsi" w:hint="eastAsia"/>
          <w:sz w:val="24"/>
          <w:szCs w:val="24"/>
        </w:rPr>
        <w:t xml:space="preserve">s the project is </w:t>
      </w:r>
      <w:r>
        <w:rPr>
          <w:rFonts w:asciiTheme="minorHAnsi" w:hAnsiTheme="minorHAnsi"/>
          <w:sz w:val="24"/>
          <w:szCs w:val="24"/>
        </w:rPr>
        <w:t>coming</w:t>
      </w:r>
      <w:r>
        <w:rPr>
          <w:rFonts w:asciiTheme="minorHAnsi" w:hAnsiTheme="minorHAnsi" w:hint="eastAsia"/>
          <w:sz w:val="24"/>
          <w:szCs w:val="24"/>
        </w:rPr>
        <w:t xml:space="preserve"> to an end by next year, there are still a lot of tasks to be completed. The current staff fe</w:t>
      </w:r>
      <w:r w:rsidR="00023D40">
        <w:rPr>
          <w:rFonts w:asciiTheme="minorHAnsi" w:hAnsiTheme="minorHAnsi"/>
          <w:sz w:val="24"/>
          <w:szCs w:val="24"/>
        </w:rPr>
        <w:t>el</w:t>
      </w:r>
      <w:r>
        <w:rPr>
          <w:rFonts w:asciiTheme="minorHAnsi" w:hAnsiTheme="minorHAnsi" w:hint="eastAsia"/>
          <w:sz w:val="24"/>
          <w:szCs w:val="24"/>
        </w:rPr>
        <w:t xml:space="preserve"> overloaded quite often. So that the Project will consider to recruit competent interns to support the primary administrative work in the office which will allow the PMO staff to focus more on the activity implementation.</w:t>
      </w:r>
    </w:p>
    <w:p w:rsidR="006C172F" w:rsidRPr="007D0727" w:rsidRDefault="006C172F" w:rsidP="00873979">
      <w:pPr>
        <w:spacing w:after="0"/>
        <w:jc w:val="both"/>
        <w:rPr>
          <w:rFonts w:asciiTheme="minorHAnsi" w:hAnsiTheme="minorHAnsi"/>
        </w:rPr>
      </w:pPr>
    </w:p>
    <w:p w:rsidR="004C4C10" w:rsidRPr="007D0727" w:rsidRDefault="00C6200B" w:rsidP="00873979">
      <w:pPr>
        <w:numPr>
          <w:ilvl w:val="0"/>
          <w:numId w:val="10"/>
        </w:numPr>
        <w:spacing w:after="0"/>
        <w:jc w:val="both"/>
        <w:rPr>
          <w:rFonts w:asciiTheme="minorHAnsi" w:hAnsiTheme="minorHAnsi"/>
          <w:b/>
          <w:color w:val="000090"/>
          <w:sz w:val="28"/>
          <w:szCs w:val="28"/>
        </w:rPr>
      </w:pPr>
      <w:r w:rsidRPr="007D0727">
        <w:rPr>
          <w:rFonts w:asciiTheme="minorHAnsi" w:hAnsiTheme="minorHAnsi"/>
          <w:b/>
          <w:color w:val="000090"/>
          <w:sz w:val="28"/>
          <w:szCs w:val="28"/>
        </w:rPr>
        <w:t>Annex</w:t>
      </w:r>
      <w:r w:rsidR="004C4C10" w:rsidRPr="007D0727">
        <w:rPr>
          <w:rFonts w:asciiTheme="minorHAnsi" w:hAnsiTheme="minorHAnsi"/>
          <w:b/>
          <w:color w:val="000090"/>
          <w:sz w:val="28"/>
          <w:szCs w:val="28"/>
        </w:rPr>
        <w:t>/s</w:t>
      </w:r>
    </w:p>
    <w:p w:rsidR="0098338E" w:rsidRDefault="00A6734B" w:rsidP="00A6734B">
      <w:pPr>
        <w:jc w:val="both"/>
        <w:rPr>
          <w:rFonts w:asciiTheme="minorHAnsi" w:hAnsiTheme="minorHAnsi"/>
          <w:sz w:val="24"/>
          <w:szCs w:val="24"/>
        </w:rPr>
      </w:pPr>
      <w:r w:rsidRPr="00A6734B">
        <w:rPr>
          <w:rFonts w:asciiTheme="minorHAnsi" w:hAnsiTheme="minorHAnsi" w:hint="eastAsia"/>
          <w:b/>
          <w:sz w:val="24"/>
          <w:szCs w:val="24"/>
        </w:rPr>
        <w:t>Annex</w:t>
      </w:r>
      <w:r w:rsidR="00BD166F">
        <w:rPr>
          <w:rFonts w:asciiTheme="minorHAnsi" w:hAnsiTheme="minorHAnsi" w:hint="eastAsia"/>
          <w:b/>
          <w:sz w:val="24"/>
          <w:szCs w:val="24"/>
        </w:rPr>
        <w:t xml:space="preserve"> </w:t>
      </w:r>
      <w:r w:rsidRPr="00A6734B">
        <w:rPr>
          <w:rFonts w:asciiTheme="minorHAnsi" w:hAnsiTheme="minorHAnsi"/>
          <w:sz w:val="24"/>
          <w:szCs w:val="24"/>
        </w:rPr>
        <w:t>List of training, workshops and events in 2016</w:t>
      </w:r>
    </w:p>
    <w:p w:rsidR="005831BE" w:rsidRPr="00A6734B" w:rsidRDefault="005831BE" w:rsidP="00A6734B">
      <w:pPr>
        <w:jc w:val="both"/>
        <w:rPr>
          <w:rFonts w:asciiTheme="minorHAnsi" w:hAnsiTheme="minorHAnsi"/>
          <w:sz w:val="24"/>
          <w:szCs w:val="24"/>
        </w:rPr>
      </w:pPr>
      <w:r w:rsidRPr="00A6734B">
        <w:rPr>
          <w:rFonts w:asciiTheme="minorHAnsi" w:hAnsiTheme="minorHAnsi"/>
          <w:sz w:val="24"/>
          <w:szCs w:val="24"/>
        </w:rPr>
        <w:br w:type="page"/>
      </w:r>
    </w:p>
    <w:p w:rsidR="005831BE" w:rsidRPr="00A6734B" w:rsidRDefault="005831BE" w:rsidP="00873979">
      <w:pPr>
        <w:jc w:val="both"/>
        <w:rPr>
          <w:rFonts w:asciiTheme="minorHAnsi" w:hAnsiTheme="minorHAnsi"/>
          <w:sz w:val="24"/>
          <w:szCs w:val="24"/>
        </w:rPr>
        <w:sectPr w:rsidR="005831BE" w:rsidRPr="00A6734B" w:rsidSect="00BD166F">
          <w:footerReference w:type="even" r:id="rId7"/>
          <w:footerReference w:type="default" r:id="rId8"/>
          <w:pgSz w:w="11901" w:h="16840" w:code="122"/>
          <w:pgMar w:top="1440" w:right="1800" w:bottom="1440" w:left="1800" w:header="720" w:footer="720" w:gutter="0"/>
          <w:cols w:space="720"/>
          <w:docGrid w:linePitch="312"/>
        </w:sectPr>
      </w:pPr>
    </w:p>
    <w:p w:rsidR="00A6734B" w:rsidRDefault="00A6734B" w:rsidP="00A6734B">
      <w:pPr>
        <w:rPr>
          <w:rFonts w:cs="宋体"/>
          <w:b/>
          <w:bCs/>
          <w:color w:val="000000"/>
        </w:rPr>
      </w:pPr>
      <w:r>
        <w:rPr>
          <w:rFonts w:cs="宋体" w:hint="eastAsia"/>
          <w:b/>
          <w:bCs/>
          <w:color w:val="000000"/>
        </w:rPr>
        <w:lastRenderedPageBreak/>
        <w:t>Annex:</w:t>
      </w:r>
    </w:p>
    <w:p w:rsidR="005831BE" w:rsidRPr="00A6734B" w:rsidRDefault="00A6734B" w:rsidP="00A6734B">
      <w:pPr>
        <w:spacing w:after="120" w:line="400" w:lineRule="exact"/>
        <w:jc w:val="center"/>
        <w:rPr>
          <w:rFonts w:cs="宋体"/>
          <w:b/>
          <w:bCs/>
          <w:color w:val="000000"/>
          <w:sz w:val="28"/>
        </w:rPr>
      </w:pPr>
      <w:r w:rsidRPr="00A6734B">
        <w:rPr>
          <w:rFonts w:cs="宋体" w:hint="eastAsia"/>
          <w:b/>
          <w:bCs/>
          <w:color w:val="000000"/>
          <w:sz w:val="28"/>
        </w:rPr>
        <w:t>List of training, workshops and events in 2016</w:t>
      </w:r>
    </w:p>
    <w:tbl>
      <w:tblPr>
        <w:tblW w:w="1388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1353"/>
        <w:gridCol w:w="3927"/>
        <w:gridCol w:w="1687"/>
        <w:gridCol w:w="1983"/>
        <w:gridCol w:w="2136"/>
        <w:gridCol w:w="1373"/>
        <w:gridCol w:w="940"/>
      </w:tblGrid>
      <w:tr w:rsidR="00A6734B" w:rsidRPr="00A6734B" w:rsidTr="00544D18">
        <w:trPr>
          <w:trHeight w:val="900"/>
        </w:trPr>
        <w:tc>
          <w:tcPr>
            <w:tcW w:w="481" w:type="dxa"/>
            <w:shd w:val="clear" w:color="000000" w:fill="C0C0C0"/>
            <w:vAlign w:val="center"/>
            <w:hideMark/>
          </w:tcPr>
          <w:p w:rsidR="00A6734B" w:rsidRPr="00A6734B" w:rsidRDefault="00A6734B" w:rsidP="00A6734B">
            <w:pPr>
              <w:spacing w:after="0" w:line="240" w:lineRule="auto"/>
              <w:jc w:val="center"/>
              <w:rPr>
                <w:rFonts w:cs="宋体"/>
                <w:b/>
                <w:bCs/>
                <w:color w:val="000000"/>
              </w:rPr>
            </w:pPr>
            <w:r w:rsidRPr="00A6734B">
              <w:rPr>
                <w:rFonts w:cs="宋体"/>
                <w:b/>
                <w:bCs/>
                <w:color w:val="000000"/>
              </w:rPr>
              <w:t>No</w:t>
            </w:r>
          </w:p>
        </w:tc>
        <w:tc>
          <w:tcPr>
            <w:tcW w:w="1353" w:type="dxa"/>
            <w:shd w:val="clear" w:color="000000" w:fill="C0C0C0"/>
            <w:vAlign w:val="center"/>
            <w:hideMark/>
          </w:tcPr>
          <w:p w:rsidR="00A6734B" w:rsidRPr="00A6734B" w:rsidRDefault="00A6734B" w:rsidP="00A6734B">
            <w:pPr>
              <w:spacing w:after="0" w:line="240" w:lineRule="auto"/>
              <w:jc w:val="center"/>
              <w:rPr>
                <w:rFonts w:cs="宋体"/>
                <w:b/>
                <w:bCs/>
                <w:color w:val="000000"/>
              </w:rPr>
            </w:pPr>
            <w:r w:rsidRPr="00A6734B">
              <w:rPr>
                <w:rFonts w:cs="宋体"/>
                <w:b/>
                <w:bCs/>
                <w:color w:val="000000"/>
              </w:rPr>
              <w:t>Date</w:t>
            </w:r>
          </w:p>
        </w:tc>
        <w:tc>
          <w:tcPr>
            <w:tcW w:w="3927" w:type="dxa"/>
            <w:shd w:val="clear" w:color="000000" w:fill="C0C0C0"/>
            <w:vAlign w:val="center"/>
            <w:hideMark/>
          </w:tcPr>
          <w:p w:rsidR="00A6734B" w:rsidRPr="00A6734B" w:rsidRDefault="00A6734B" w:rsidP="00A6734B">
            <w:pPr>
              <w:spacing w:after="0" w:line="240" w:lineRule="auto"/>
              <w:jc w:val="center"/>
              <w:rPr>
                <w:rFonts w:cs="宋体"/>
                <w:b/>
                <w:bCs/>
                <w:color w:val="000000"/>
              </w:rPr>
            </w:pPr>
            <w:r w:rsidRPr="00A6734B">
              <w:rPr>
                <w:rFonts w:cs="宋体"/>
                <w:b/>
                <w:bCs/>
                <w:color w:val="000000"/>
              </w:rPr>
              <w:t>Theme</w:t>
            </w:r>
          </w:p>
        </w:tc>
        <w:tc>
          <w:tcPr>
            <w:tcW w:w="1687" w:type="dxa"/>
            <w:shd w:val="clear" w:color="000000" w:fill="C0C0C0"/>
            <w:vAlign w:val="center"/>
            <w:hideMark/>
          </w:tcPr>
          <w:p w:rsidR="00A6734B" w:rsidRPr="00A6734B" w:rsidRDefault="00A6734B" w:rsidP="00A6734B">
            <w:pPr>
              <w:spacing w:after="0" w:line="240" w:lineRule="auto"/>
              <w:jc w:val="center"/>
              <w:rPr>
                <w:rFonts w:cs="宋体"/>
                <w:b/>
                <w:bCs/>
                <w:color w:val="000000"/>
              </w:rPr>
            </w:pPr>
            <w:r w:rsidRPr="00A6734B">
              <w:rPr>
                <w:rFonts w:cs="宋体"/>
                <w:b/>
                <w:bCs/>
                <w:color w:val="000000"/>
              </w:rPr>
              <w:t xml:space="preserve"> Location</w:t>
            </w:r>
          </w:p>
        </w:tc>
        <w:tc>
          <w:tcPr>
            <w:tcW w:w="1983" w:type="dxa"/>
            <w:shd w:val="clear" w:color="000000" w:fill="C0C0C0"/>
            <w:vAlign w:val="center"/>
            <w:hideMark/>
          </w:tcPr>
          <w:p w:rsidR="00A6734B" w:rsidRPr="00A6734B" w:rsidRDefault="00A6734B" w:rsidP="00A6734B">
            <w:pPr>
              <w:spacing w:after="0" w:line="240" w:lineRule="auto"/>
              <w:jc w:val="center"/>
              <w:rPr>
                <w:rFonts w:cs="宋体"/>
                <w:b/>
                <w:bCs/>
                <w:color w:val="000000"/>
              </w:rPr>
            </w:pPr>
            <w:r w:rsidRPr="00A6734B">
              <w:rPr>
                <w:rFonts w:cs="宋体"/>
                <w:b/>
                <w:bCs/>
                <w:color w:val="000000"/>
              </w:rPr>
              <w:t>Trainer/Speaker</w:t>
            </w:r>
          </w:p>
        </w:tc>
        <w:tc>
          <w:tcPr>
            <w:tcW w:w="2136" w:type="dxa"/>
            <w:shd w:val="clear" w:color="000000" w:fill="C0C0C0"/>
            <w:vAlign w:val="center"/>
            <w:hideMark/>
          </w:tcPr>
          <w:p w:rsidR="00A6734B" w:rsidRPr="00A6734B" w:rsidRDefault="00A6734B" w:rsidP="00A6734B">
            <w:pPr>
              <w:spacing w:after="0" w:line="240" w:lineRule="auto"/>
              <w:rPr>
                <w:rFonts w:cs="宋体"/>
                <w:b/>
                <w:bCs/>
                <w:color w:val="000000"/>
              </w:rPr>
            </w:pPr>
            <w:r w:rsidRPr="00A6734B">
              <w:rPr>
                <w:rFonts w:cs="宋体"/>
                <w:b/>
                <w:bCs/>
                <w:color w:val="000000"/>
              </w:rPr>
              <w:t>Trainee/Participant</w:t>
            </w:r>
          </w:p>
        </w:tc>
        <w:tc>
          <w:tcPr>
            <w:tcW w:w="1373" w:type="dxa"/>
            <w:shd w:val="clear" w:color="000000" w:fill="C0C0C0"/>
            <w:vAlign w:val="center"/>
            <w:hideMark/>
          </w:tcPr>
          <w:p w:rsidR="00A6734B" w:rsidRPr="00A6734B" w:rsidRDefault="00BD166F" w:rsidP="00A6734B">
            <w:pPr>
              <w:spacing w:after="0" w:line="240" w:lineRule="auto"/>
              <w:jc w:val="center"/>
              <w:rPr>
                <w:rFonts w:cs="宋体"/>
                <w:b/>
                <w:bCs/>
                <w:color w:val="000000"/>
              </w:rPr>
            </w:pPr>
            <w:r>
              <w:rPr>
                <w:rFonts w:cs="宋体"/>
                <w:b/>
                <w:bCs/>
                <w:color w:val="000000"/>
              </w:rPr>
              <w:t>Total Partici</w:t>
            </w:r>
            <w:r w:rsidR="00A6734B" w:rsidRPr="00A6734B">
              <w:rPr>
                <w:rFonts w:cs="宋体"/>
                <w:b/>
                <w:bCs/>
                <w:color w:val="000000"/>
              </w:rPr>
              <w:t>pants</w:t>
            </w:r>
          </w:p>
        </w:tc>
        <w:tc>
          <w:tcPr>
            <w:tcW w:w="940" w:type="dxa"/>
            <w:shd w:val="clear" w:color="000000" w:fill="C0C0C0"/>
            <w:vAlign w:val="center"/>
            <w:hideMark/>
          </w:tcPr>
          <w:p w:rsidR="00A6734B" w:rsidRPr="00A6734B" w:rsidRDefault="00A6734B" w:rsidP="00A6734B">
            <w:pPr>
              <w:spacing w:after="0" w:line="240" w:lineRule="auto"/>
              <w:jc w:val="center"/>
              <w:rPr>
                <w:rFonts w:cs="宋体"/>
                <w:b/>
                <w:bCs/>
                <w:color w:val="000000"/>
              </w:rPr>
            </w:pPr>
            <w:r w:rsidRPr="00A6734B">
              <w:rPr>
                <w:rFonts w:cs="宋体"/>
                <w:b/>
                <w:bCs/>
                <w:color w:val="000000"/>
              </w:rPr>
              <w:t>Female</w:t>
            </w:r>
          </w:p>
        </w:tc>
      </w:tr>
      <w:tr w:rsidR="00A6734B" w:rsidRPr="00A6734B" w:rsidTr="00A6734B">
        <w:trPr>
          <w:trHeight w:val="300"/>
        </w:trPr>
        <w:tc>
          <w:tcPr>
            <w:tcW w:w="13880" w:type="dxa"/>
            <w:gridSpan w:val="8"/>
            <w:shd w:val="clear" w:color="000000" w:fill="0066CC"/>
            <w:vAlign w:val="center"/>
            <w:hideMark/>
          </w:tcPr>
          <w:p w:rsidR="00A6734B" w:rsidRPr="00A6734B" w:rsidRDefault="00A6734B" w:rsidP="00A6734B">
            <w:pPr>
              <w:spacing w:after="0" w:line="240" w:lineRule="auto"/>
              <w:jc w:val="center"/>
              <w:rPr>
                <w:rFonts w:cs="宋体"/>
                <w:b/>
                <w:bCs/>
                <w:color w:val="FFFFFF"/>
              </w:rPr>
            </w:pPr>
            <w:r w:rsidRPr="00A6734B">
              <w:rPr>
                <w:rFonts w:cs="宋体"/>
                <w:b/>
                <w:bCs/>
                <w:color w:val="FFFFFF"/>
              </w:rPr>
              <w:t>Trainings</w:t>
            </w:r>
          </w:p>
        </w:tc>
      </w:tr>
      <w:tr w:rsidR="00A6734B" w:rsidRPr="00A6734B" w:rsidTr="00544D18">
        <w:trPr>
          <w:trHeight w:val="570"/>
        </w:trPr>
        <w:tc>
          <w:tcPr>
            <w:tcW w:w="481"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w:t>
            </w:r>
          </w:p>
        </w:tc>
        <w:tc>
          <w:tcPr>
            <w:tcW w:w="135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Jan 25-27</w:t>
            </w:r>
          </w:p>
        </w:tc>
        <w:tc>
          <w:tcPr>
            <w:tcW w:w="3927"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How to develop management plan for PA</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Danzhou</w:t>
            </w:r>
          </w:p>
        </w:tc>
        <w:tc>
          <w:tcPr>
            <w:tcW w:w="1983"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Deng Weijie,  John MacKinnon</w:t>
            </w:r>
          </w:p>
        </w:tc>
        <w:tc>
          <w:tcPr>
            <w:tcW w:w="2136"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PAs </w:t>
            </w:r>
          </w:p>
        </w:tc>
        <w:tc>
          <w:tcPr>
            <w:tcW w:w="137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25</w:t>
            </w:r>
          </w:p>
        </w:tc>
        <w:tc>
          <w:tcPr>
            <w:tcW w:w="940"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4</w:t>
            </w:r>
          </w:p>
        </w:tc>
      </w:tr>
      <w:tr w:rsidR="00A6734B" w:rsidRPr="00A6734B" w:rsidTr="00544D18">
        <w:trPr>
          <w:trHeight w:val="300"/>
        </w:trPr>
        <w:tc>
          <w:tcPr>
            <w:tcW w:w="481"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w:t>
            </w:r>
          </w:p>
        </w:tc>
        <w:tc>
          <w:tcPr>
            <w:tcW w:w="135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May 28-28</w:t>
            </w:r>
          </w:p>
        </w:tc>
        <w:tc>
          <w:tcPr>
            <w:tcW w:w="3927"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Publicity and education Training</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Baoting</w:t>
            </w:r>
          </w:p>
        </w:tc>
        <w:tc>
          <w:tcPr>
            <w:tcW w:w="1983"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Gao Gao, He Xia</w:t>
            </w:r>
          </w:p>
        </w:tc>
        <w:tc>
          <w:tcPr>
            <w:tcW w:w="2136"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PAs </w:t>
            </w:r>
          </w:p>
        </w:tc>
        <w:tc>
          <w:tcPr>
            <w:tcW w:w="137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36</w:t>
            </w:r>
          </w:p>
        </w:tc>
        <w:tc>
          <w:tcPr>
            <w:tcW w:w="940"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11</w:t>
            </w:r>
          </w:p>
        </w:tc>
      </w:tr>
      <w:tr w:rsidR="00A6734B" w:rsidRPr="00A6734B" w:rsidTr="00544D18">
        <w:trPr>
          <w:trHeight w:val="300"/>
        </w:trPr>
        <w:tc>
          <w:tcPr>
            <w:tcW w:w="481"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w:t>
            </w:r>
          </w:p>
        </w:tc>
        <w:tc>
          <w:tcPr>
            <w:tcW w:w="135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Sep 27-28</w:t>
            </w:r>
          </w:p>
        </w:tc>
        <w:tc>
          <w:tcPr>
            <w:tcW w:w="3927"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Ecological monitoring training</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 xml:space="preserve">DZG </w:t>
            </w:r>
          </w:p>
        </w:tc>
        <w:tc>
          <w:tcPr>
            <w:tcW w:w="1983"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Li shen</w:t>
            </w:r>
          </w:p>
        </w:tc>
        <w:tc>
          <w:tcPr>
            <w:tcW w:w="2136"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PAs </w:t>
            </w:r>
          </w:p>
        </w:tc>
        <w:tc>
          <w:tcPr>
            <w:tcW w:w="137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27</w:t>
            </w:r>
          </w:p>
        </w:tc>
        <w:tc>
          <w:tcPr>
            <w:tcW w:w="940"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w:t>
            </w:r>
          </w:p>
        </w:tc>
      </w:tr>
      <w:tr w:rsidR="00A6734B" w:rsidRPr="00A6734B" w:rsidTr="00544D18">
        <w:trPr>
          <w:trHeight w:val="900"/>
        </w:trPr>
        <w:tc>
          <w:tcPr>
            <w:tcW w:w="481"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4</w:t>
            </w:r>
          </w:p>
        </w:tc>
        <w:tc>
          <w:tcPr>
            <w:tcW w:w="135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Nov 18-20</w:t>
            </w:r>
          </w:p>
        </w:tc>
        <w:tc>
          <w:tcPr>
            <w:tcW w:w="3927"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Wetland monitoring technology and optimization management model workshop</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Beijing</w:t>
            </w:r>
          </w:p>
        </w:tc>
        <w:tc>
          <w:tcPr>
            <w:tcW w:w="1983"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Yu Xiubo, Zhang Mingxiang</w:t>
            </w:r>
          </w:p>
        </w:tc>
        <w:tc>
          <w:tcPr>
            <w:tcW w:w="2136"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PAs </w:t>
            </w:r>
          </w:p>
        </w:tc>
        <w:tc>
          <w:tcPr>
            <w:tcW w:w="137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35</w:t>
            </w:r>
          </w:p>
        </w:tc>
        <w:tc>
          <w:tcPr>
            <w:tcW w:w="940"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9</w:t>
            </w:r>
          </w:p>
        </w:tc>
      </w:tr>
      <w:tr w:rsidR="00A6734B" w:rsidRPr="00A6734B" w:rsidTr="00544D18">
        <w:trPr>
          <w:trHeight w:val="600"/>
        </w:trPr>
        <w:tc>
          <w:tcPr>
            <w:tcW w:w="481"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5</w:t>
            </w:r>
          </w:p>
        </w:tc>
        <w:tc>
          <w:tcPr>
            <w:tcW w:w="135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Dec. 19-22</w:t>
            </w:r>
          </w:p>
        </w:tc>
        <w:tc>
          <w:tcPr>
            <w:tcW w:w="3927" w:type="dxa"/>
            <w:shd w:val="clear" w:color="000000" w:fill="FFFFFF"/>
            <w:vAlign w:val="center"/>
            <w:hideMark/>
          </w:tcPr>
          <w:p w:rsidR="00A6734B" w:rsidRPr="00A6734B" w:rsidRDefault="00A6734B" w:rsidP="00DD19A5">
            <w:pPr>
              <w:spacing w:after="0" w:line="240" w:lineRule="auto"/>
              <w:rPr>
                <w:rFonts w:cs="宋体"/>
                <w:color w:val="000000"/>
              </w:rPr>
            </w:pPr>
            <w:r w:rsidRPr="00A6734B">
              <w:rPr>
                <w:rFonts w:cs="宋体"/>
                <w:color w:val="000000"/>
              </w:rPr>
              <w:t>Social Services of P</w:t>
            </w:r>
            <w:r w:rsidR="00DD19A5">
              <w:rPr>
                <w:rFonts w:cs="宋体" w:hint="eastAsia"/>
                <w:color w:val="000000"/>
              </w:rPr>
              <w:t>A</w:t>
            </w:r>
            <w:r w:rsidRPr="00A6734B">
              <w:rPr>
                <w:rFonts w:cs="宋体"/>
                <w:color w:val="000000"/>
              </w:rPr>
              <w:t>s</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Sanya</w:t>
            </w:r>
          </w:p>
        </w:tc>
        <w:tc>
          <w:tcPr>
            <w:tcW w:w="1983"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Chen Shihong, Xie Biru, Cai Fuchang, </w:t>
            </w:r>
          </w:p>
        </w:tc>
        <w:tc>
          <w:tcPr>
            <w:tcW w:w="2136"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PAs </w:t>
            </w:r>
          </w:p>
        </w:tc>
        <w:tc>
          <w:tcPr>
            <w:tcW w:w="137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30</w:t>
            </w:r>
          </w:p>
        </w:tc>
        <w:tc>
          <w:tcPr>
            <w:tcW w:w="940"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6</w:t>
            </w:r>
          </w:p>
        </w:tc>
      </w:tr>
      <w:tr w:rsidR="00A6734B" w:rsidRPr="00A6734B" w:rsidTr="00544D18">
        <w:trPr>
          <w:trHeight w:val="300"/>
        </w:trPr>
        <w:tc>
          <w:tcPr>
            <w:tcW w:w="11567" w:type="dxa"/>
            <w:gridSpan w:val="6"/>
            <w:shd w:val="clear" w:color="000000" w:fill="FFFFFF"/>
            <w:vAlign w:val="center"/>
            <w:hideMark/>
          </w:tcPr>
          <w:p w:rsidR="00A6734B" w:rsidRPr="00A6734B" w:rsidRDefault="00A6734B" w:rsidP="00A6734B">
            <w:pPr>
              <w:spacing w:after="0" w:line="240" w:lineRule="auto"/>
              <w:jc w:val="right"/>
              <w:rPr>
                <w:rFonts w:cs="宋体"/>
                <w:b/>
                <w:bCs/>
                <w:color w:val="000000"/>
              </w:rPr>
            </w:pPr>
            <w:r w:rsidRPr="00A6734B">
              <w:rPr>
                <w:rFonts w:cs="宋体"/>
                <w:b/>
                <w:bCs/>
                <w:color w:val="000000"/>
              </w:rPr>
              <w:t>Subtotal</w:t>
            </w:r>
          </w:p>
        </w:tc>
        <w:tc>
          <w:tcPr>
            <w:tcW w:w="1373" w:type="dxa"/>
            <w:shd w:val="clear" w:color="000000" w:fill="FFFFFF"/>
            <w:vAlign w:val="center"/>
            <w:hideMark/>
          </w:tcPr>
          <w:p w:rsidR="00A6734B" w:rsidRPr="00A6734B" w:rsidRDefault="00A6734B" w:rsidP="00A6734B">
            <w:pPr>
              <w:spacing w:after="0" w:line="240" w:lineRule="auto"/>
              <w:jc w:val="center"/>
              <w:rPr>
                <w:rFonts w:cs="宋体"/>
                <w:b/>
                <w:bCs/>
                <w:color w:val="000000"/>
              </w:rPr>
            </w:pPr>
            <w:r w:rsidRPr="00A6734B">
              <w:rPr>
                <w:rFonts w:cs="宋体"/>
                <w:b/>
                <w:bCs/>
                <w:color w:val="000000"/>
              </w:rPr>
              <w:t>153</w:t>
            </w:r>
          </w:p>
        </w:tc>
        <w:tc>
          <w:tcPr>
            <w:tcW w:w="940" w:type="dxa"/>
            <w:shd w:val="clear" w:color="000000" w:fill="FFFFFF"/>
            <w:vAlign w:val="center"/>
            <w:hideMark/>
          </w:tcPr>
          <w:p w:rsidR="00A6734B" w:rsidRPr="00A6734B" w:rsidRDefault="00A6734B" w:rsidP="00A6734B">
            <w:pPr>
              <w:spacing w:after="0" w:line="240" w:lineRule="auto"/>
              <w:jc w:val="center"/>
              <w:rPr>
                <w:rFonts w:cs="宋体"/>
                <w:b/>
                <w:bCs/>
                <w:color w:val="000000"/>
              </w:rPr>
            </w:pPr>
            <w:r w:rsidRPr="00A6734B">
              <w:rPr>
                <w:rFonts w:cs="宋体"/>
                <w:b/>
                <w:bCs/>
                <w:color w:val="000000"/>
              </w:rPr>
              <w:t>33</w:t>
            </w:r>
          </w:p>
        </w:tc>
      </w:tr>
      <w:tr w:rsidR="00A6734B" w:rsidRPr="00A6734B" w:rsidTr="00A6734B">
        <w:trPr>
          <w:trHeight w:val="300"/>
        </w:trPr>
        <w:tc>
          <w:tcPr>
            <w:tcW w:w="13880" w:type="dxa"/>
            <w:gridSpan w:val="8"/>
            <w:shd w:val="clear" w:color="000000" w:fill="0066CC"/>
            <w:vAlign w:val="center"/>
            <w:hideMark/>
          </w:tcPr>
          <w:p w:rsidR="00A6734B" w:rsidRPr="00A6734B" w:rsidRDefault="00A6734B" w:rsidP="00A6734B">
            <w:pPr>
              <w:spacing w:after="0" w:line="240" w:lineRule="auto"/>
              <w:jc w:val="center"/>
              <w:rPr>
                <w:rFonts w:cs="宋体"/>
                <w:b/>
                <w:bCs/>
                <w:color w:val="FFFFFF"/>
              </w:rPr>
            </w:pPr>
            <w:r w:rsidRPr="00A6734B">
              <w:rPr>
                <w:rFonts w:cs="宋体"/>
                <w:b/>
                <w:bCs/>
                <w:color w:val="FFFFFF"/>
              </w:rPr>
              <w:t>Field Visits</w:t>
            </w:r>
          </w:p>
        </w:tc>
      </w:tr>
      <w:tr w:rsidR="00A6734B" w:rsidRPr="00A6734B" w:rsidTr="00544D18">
        <w:trPr>
          <w:trHeight w:val="6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6</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Jan 16-17</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 Winter waterbird survey</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Hainan</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PMO &amp; Hainan Bird Watching Society</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w:t>
            </w:r>
          </w:p>
        </w:tc>
      </w:tr>
      <w:tr w:rsidR="00A6734B" w:rsidRPr="00A6734B" w:rsidTr="00544D18">
        <w:trPr>
          <w:trHeight w:val="6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7</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Mar. 30</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Infrastructure improvement for Haiwei Wetland Park </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Haiwei WP</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PMO and Haiwei </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5</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w:t>
            </w:r>
          </w:p>
        </w:tc>
      </w:tr>
      <w:tr w:rsidR="00A6734B" w:rsidRPr="00A6734B" w:rsidTr="00544D18">
        <w:trPr>
          <w:trHeight w:val="6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8</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April 2-4</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Spring waterbird survey</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Hainan</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PMO &amp; Hainan Bird Watching Society</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w:t>
            </w:r>
          </w:p>
        </w:tc>
      </w:tr>
      <w:tr w:rsidR="00A6734B" w:rsidRPr="00A6734B" w:rsidTr="00544D18">
        <w:trPr>
          <w:trHeight w:val="12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9</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April 19-25</w:t>
            </w:r>
          </w:p>
        </w:tc>
        <w:tc>
          <w:tcPr>
            <w:tcW w:w="3927" w:type="dxa"/>
            <w:shd w:val="clear" w:color="auto" w:fill="auto"/>
            <w:vAlign w:val="center"/>
            <w:hideMark/>
          </w:tcPr>
          <w:p w:rsidR="00A6734B" w:rsidRPr="00A6734B" w:rsidRDefault="00A6734B" w:rsidP="00BD166F">
            <w:pPr>
              <w:spacing w:after="0" w:line="240" w:lineRule="auto"/>
              <w:rPr>
                <w:rFonts w:cs="宋体"/>
                <w:color w:val="000000"/>
              </w:rPr>
            </w:pPr>
            <w:r w:rsidRPr="00A6734B">
              <w:rPr>
                <w:rFonts w:cs="宋体"/>
                <w:color w:val="000000"/>
              </w:rPr>
              <w:t xml:space="preserve">Study tour </w:t>
            </w:r>
            <w:r w:rsidRPr="00A6734B">
              <w:rPr>
                <w:rFonts w:ascii="宋体" w:hAnsi="宋体" w:cs="宋体" w:hint="eastAsia"/>
                <w:color w:val="000000"/>
              </w:rPr>
              <w:t>（</w:t>
            </w:r>
            <w:r w:rsidRPr="00A6734B">
              <w:rPr>
                <w:rFonts w:cs="宋体"/>
                <w:color w:val="000000"/>
              </w:rPr>
              <w:t>Chen</w:t>
            </w:r>
            <w:r w:rsidR="00BD166F">
              <w:rPr>
                <w:rFonts w:cs="宋体" w:hint="eastAsia"/>
                <w:color w:val="000000"/>
              </w:rPr>
              <w:t xml:space="preserve"> J</w:t>
            </w:r>
            <w:r w:rsidRPr="00A6734B">
              <w:rPr>
                <w:rFonts w:cs="宋体"/>
                <w:color w:val="000000"/>
              </w:rPr>
              <w:t>iakuan</w:t>
            </w:r>
            <w:r w:rsidRPr="00A6734B">
              <w:rPr>
                <w:rFonts w:ascii="宋体" w:hAnsi="宋体" w:cs="宋体" w:hint="eastAsia"/>
                <w:color w:val="000000"/>
              </w:rPr>
              <w:t>）</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Hainan</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Chen</w:t>
            </w:r>
            <w:r w:rsidR="00BD166F">
              <w:rPr>
                <w:rFonts w:cs="宋体" w:hint="eastAsia"/>
                <w:color w:val="000000"/>
              </w:rPr>
              <w:t xml:space="preserve"> J</w:t>
            </w:r>
            <w:r w:rsidRPr="00A6734B">
              <w:rPr>
                <w:rFonts w:cs="宋体"/>
                <w:color w:val="000000"/>
              </w:rPr>
              <w:t>iakuan</w:t>
            </w:r>
            <w:r w:rsidR="00BD166F">
              <w:rPr>
                <w:rFonts w:cs="宋体" w:hint="eastAsia"/>
                <w:color w:val="000000"/>
              </w:rPr>
              <w:t xml:space="preserve"> </w:t>
            </w:r>
            <w:r w:rsidRPr="00A6734B">
              <w:rPr>
                <w:rFonts w:cs="宋体"/>
                <w:color w:val="000000"/>
              </w:rPr>
              <w:t xml:space="preserve">( 3males and 2 females) and Hainan Daily female journalist </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7</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4</w:t>
            </w:r>
          </w:p>
        </w:tc>
      </w:tr>
      <w:tr w:rsidR="00A6734B" w:rsidRPr="00A6734B" w:rsidTr="00544D18">
        <w:trPr>
          <w:trHeight w:val="6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10</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June 17-19</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Summer water bird research</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Hainan</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PMO &amp; Hainan Bird Watching Society</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16</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w:t>
            </w:r>
          </w:p>
        </w:tc>
      </w:tr>
      <w:tr w:rsidR="00A6734B" w:rsidRPr="00A6734B" w:rsidTr="00544D18">
        <w:trPr>
          <w:trHeight w:val="3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lastRenderedPageBreak/>
              <w:t>11</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Aug 20-28</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Experience exchange study tour </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Inner Mongolia</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　</w:t>
            </w:r>
          </w:p>
        </w:tc>
        <w:tc>
          <w:tcPr>
            <w:tcW w:w="1373" w:type="dxa"/>
            <w:shd w:val="clear" w:color="auto" w:fill="auto"/>
            <w:noWrap/>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17</w:t>
            </w:r>
          </w:p>
        </w:tc>
        <w:tc>
          <w:tcPr>
            <w:tcW w:w="940" w:type="dxa"/>
            <w:shd w:val="clear" w:color="auto" w:fill="auto"/>
            <w:noWrap/>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5</w:t>
            </w:r>
          </w:p>
        </w:tc>
      </w:tr>
      <w:tr w:rsidR="00A6734B" w:rsidRPr="00A6734B" w:rsidTr="00544D18">
        <w:trPr>
          <w:trHeight w:val="6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12</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Oct 8-10</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Alternative livelihoods survey at Xinying National Wetland Park</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Xinying WP</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Shen You</w:t>
            </w:r>
          </w:p>
        </w:tc>
        <w:tc>
          <w:tcPr>
            <w:tcW w:w="1373" w:type="dxa"/>
            <w:shd w:val="clear" w:color="auto" w:fill="auto"/>
            <w:noWrap/>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w:t>
            </w:r>
          </w:p>
        </w:tc>
        <w:tc>
          <w:tcPr>
            <w:tcW w:w="940" w:type="dxa"/>
            <w:shd w:val="clear" w:color="auto" w:fill="auto"/>
            <w:noWrap/>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w:t>
            </w:r>
          </w:p>
        </w:tc>
      </w:tr>
      <w:tr w:rsidR="00A6734B" w:rsidRPr="00A6734B" w:rsidTr="00544D18">
        <w:trPr>
          <w:trHeight w:val="75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13</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O</w:t>
            </w:r>
            <w:r w:rsidRPr="00A6734B">
              <w:rPr>
                <w:rFonts w:cs="宋体"/>
                <w:sz w:val="24"/>
                <w:szCs w:val="24"/>
              </w:rPr>
              <w:t>ct 10-15</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develop staff capacity building plan</w:t>
            </w:r>
            <w:r w:rsidRPr="00A6734B">
              <w:rPr>
                <w:rFonts w:cs="宋体"/>
                <w:sz w:val="24"/>
                <w:szCs w:val="24"/>
              </w:rPr>
              <w:t xml:space="preserve"> Research</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YGL</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BD166F" w:rsidP="00A6734B">
            <w:pPr>
              <w:spacing w:after="0" w:line="240" w:lineRule="auto"/>
              <w:rPr>
                <w:rFonts w:cs="宋体"/>
                <w:color w:val="000000"/>
              </w:rPr>
            </w:pPr>
            <w:r>
              <w:rPr>
                <w:rFonts w:cs="宋体"/>
                <w:color w:val="000000"/>
              </w:rPr>
              <w:t>Li</w:t>
            </w:r>
            <w:r>
              <w:rPr>
                <w:rFonts w:cs="宋体" w:hint="eastAsia"/>
                <w:color w:val="000000"/>
              </w:rPr>
              <w:t xml:space="preserve"> J</w:t>
            </w:r>
            <w:r w:rsidR="00A6734B" w:rsidRPr="00A6734B">
              <w:rPr>
                <w:rFonts w:cs="宋体"/>
                <w:color w:val="000000"/>
              </w:rPr>
              <w:t>ing</w:t>
            </w:r>
            <w:r>
              <w:rPr>
                <w:rFonts w:cs="宋体" w:hint="eastAsia"/>
                <w:color w:val="000000"/>
              </w:rPr>
              <w:t>,</w:t>
            </w:r>
            <w:r w:rsidR="00A6734B" w:rsidRPr="00A6734B">
              <w:rPr>
                <w:rFonts w:cs="宋体"/>
                <w:color w:val="000000"/>
              </w:rPr>
              <w:t xml:space="preserve"> Lu</w:t>
            </w:r>
            <w:r>
              <w:rPr>
                <w:rFonts w:cs="宋体" w:hint="eastAsia"/>
                <w:color w:val="000000"/>
              </w:rPr>
              <w:t xml:space="preserve"> G</w:t>
            </w:r>
            <w:r w:rsidR="00A6734B" w:rsidRPr="00A6734B">
              <w:rPr>
                <w:rFonts w:cs="宋体"/>
                <w:color w:val="000000"/>
              </w:rPr>
              <w:t>ang</w:t>
            </w:r>
          </w:p>
        </w:tc>
        <w:tc>
          <w:tcPr>
            <w:tcW w:w="1373" w:type="dxa"/>
            <w:shd w:val="clear" w:color="auto" w:fill="auto"/>
            <w:noWrap/>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w:t>
            </w:r>
          </w:p>
        </w:tc>
        <w:tc>
          <w:tcPr>
            <w:tcW w:w="940" w:type="dxa"/>
            <w:shd w:val="clear" w:color="auto" w:fill="auto"/>
            <w:noWrap/>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w:t>
            </w:r>
          </w:p>
        </w:tc>
      </w:tr>
      <w:tr w:rsidR="00A6734B" w:rsidRPr="00A6734B" w:rsidTr="00544D18">
        <w:trPr>
          <w:trHeight w:val="465"/>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14</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O</w:t>
            </w:r>
            <w:r w:rsidRPr="00A6734B">
              <w:rPr>
                <w:rFonts w:cs="宋体"/>
                <w:sz w:val="24"/>
                <w:szCs w:val="24"/>
              </w:rPr>
              <w:t>ct 11-13</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Exhibition materials for PA</w:t>
            </w:r>
            <w:r w:rsidRPr="00A6734B">
              <w:rPr>
                <w:rFonts w:cs="宋体"/>
                <w:sz w:val="24"/>
                <w:szCs w:val="24"/>
              </w:rPr>
              <w:t>s Research</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Xinying WP</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Liu Yi</w:t>
            </w:r>
          </w:p>
        </w:tc>
        <w:tc>
          <w:tcPr>
            <w:tcW w:w="1373" w:type="dxa"/>
            <w:shd w:val="clear" w:color="auto" w:fill="auto"/>
            <w:noWrap/>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w:t>
            </w:r>
          </w:p>
        </w:tc>
        <w:tc>
          <w:tcPr>
            <w:tcW w:w="940" w:type="dxa"/>
            <w:shd w:val="clear" w:color="auto" w:fill="auto"/>
            <w:noWrap/>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w:t>
            </w:r>
          </w:p>
        </w:tc>
      </w:tr>
      <w:tr w:rsidR="00A6734B" w:rsidRPr="00A6734B" w:rsidTr="00544D18">
        <w:trPr>
          <w:trHeight w:val="465"/>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15</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N</w:t>
            </w:r>
            <w:r w:rsidRPr="00A6734B">
              <w:rPr>
                <w:rFonts w:cs="宋体"/>
                <w:sz w:val="24"/>
                <w:szCs w:val="24"/>
              </w:rPr>
              <w:t>ov 4-8</w:t>
            </w:r>
          </w:p>
        </w:tc>
        <w:tc>
          <w:tcPr>
            <w:tcW w:w="3927" w:type="dxa"/>
            <w:shd w:val="clear" w:color="auto" w:fill="auto"/>
            <w:vAlign w:val="center"/>
            <w:hideMark/>
          </w:tcPr>
          <w:p w:rsidR="00A6734B" w:rsidRPr="00A6734B" w:rsidRDefault="00A6734B" w:rsidP="00A6734B">
            <w:pPr>
              <w:spacing w:after="0" w:line="240" w:lineRule="auto"/>
              <w:rPr>
                <w:rFonts w:cs="宋体"/>
                <w:sz w:val="24"/>
                <w:szCs w:val="24"/>
              </w:rPr>
            </w:pPr>
            <w:r w:rsidRPr="00A6734B">
              <w:rPr>
                <w:rFonts w:cs="宋体"/>
                <w:sz w:val="24"/>
                <w:szCs w:val="24"/>
              </w:rPr>
              <w:t xml:space="preserve">Informationization study tour </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Sichuan</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　</w:t>
            </w:r>
          </w:p>
        </w:tc>
        <w:tc>
          <w:tcPr>
            <w:tcW w:w="1373" w:type="dxa"/>
            <w:shd w:val="clear" w:color="auto" w:fill="auto"/>
            <w:noWrap/>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16</w:t>
            </w:r>
          </w:p>
        </w:tc>
        <w:tc>
          <w:tcPr>
            <w:tcW w:w="940" w:type="dxa"/>
            <w:shd w:val="clear" w:color="auto" w:fill="auto"/>
            <w:noWrap/>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4</w:t>
            </w:r>
          </w:p>
        </w:tc>
      </w:tr>
      <w:tr w:rsidR="00A6734B" w:rsidRPr="00A6734B" w:rsidTr="00544D18">
        <w:trPr>
          <w:trHeight w:val="300"/>
        </w:trPr>
        <w:tc>
          <w:tcPr>
            <w:tcW w:w="11567" w:type="dxa"/>
            <w:gridSpan w:val="6"/>
            <w:shd w:val="clear" w:color="000000" w:fill="FFFFFF"/>
            <w:vAlign w:val="center"/>
            <w:hideMark/>
          </w:tcPr>
          <w:p w:rsidR="00A6734B" w:rsidRPr="00A6734B" w:rsidRDefault="00A6734B" w:rsidP="00A6734B">
            <w:pPr>
              <w:spacing w:after="0" w:line="240" w:lineRule="auto"/>
              <w:jc w:val="right"/>
              <w:rPr>
                <w:rFonts w:cs="宋体"/>
                <w:b/>
                <w:bCs/>
                <w:color w:val="000000"/>
              </w:rPr>
            </w:pPr>
            <w:r w:rsidRPr="00A6734B">
              <w:rPr>
                <w:rFonts w:cs="宋体"/>
                <w:b/>
                <w:bCs/>
                <w:color w:val="000000"/>
              </w:rPr>
              <w:t>Subtotal</w:t>
            </w:r>
          </w:p>
        </w:tc>
        <w:tc>
          <w:tcPr>
            <w:tcW w:w="1373" w:type="dxa"/>
            <w:shd w:val="clear" w:color="000000" w:fill="FFFFFF"/>
            <w:vAlign w:val="center"/>
            <w:hideMark/>
          </w:tcPr>
          <w:p w:rsidR="00A6734B" w:rsidRPr="00A6734B" w:rsidRDefault="00A6734B" w:rsidP="00A6734B">
            <w:pPr>
              <w:spacing w:after="0" w:line="240" w:lineRule="auto"/>
              <w:jc w:val="center"/>
              <w:rPr>
                <w:rFonts w:cs="宋体"/>
                <w:b/>
                <w:bCs/>
                <w:color w:val="000000"/>
              </w:rPr>
            </w:pPr>
            <w:r w:rsidRPr="00A6734B">
              <w:rPr>
                <w:rFonts w:cs="宋体"/>
                <w:b/>
                <w:bCs/>
                <w:color w:val="000000"/>
              </w:rPr>
              <w:t>69</w:t>
            </w:r>
          </w:p>
        </w:tc>
        <w:tc>
          <w:tcPr>
            <w:tcW w:w="940" w:type="dxa"/>
            <w:shd w:val="clear" w:color="000000" w:fill="FFFFFF"/>
            <w:vAlign w:val="center"/>
            <w:hideMark/>
          </w:tcPr>
          <w:p w:rsidR="00A6734B" w:rsidRPr="00A6734B" w:rsidRDefault="00A6734B" w:rsidP="00A6734B">
            <w:pPr>
              <w:spacing w:after="0" w:line="240" w:lineRule="auto"/>
              <w:jc w:val="center"/>
              <w:rPr>
                <w:rFonts w:cs="宋体"/>
                <w:b/>
                <w:bCs/>
                <w:color w:val="000000"/>
              </w:rPr>
            </w:pPr>
            <w:r w:rsidRPr="00A6734B">
              <w:rPr>
                <w:rFonts w:cs="宋体"/>
                <w:b/>
                <w:bCs/>
                <w:color w:val="000000"/>
              </w:rPr>
              <w:t>21</w:t>
            </w:r>
          </w:p>
        </w:tc>
      </w:tr>
      <w:tr w:rsidR="00A6734B" w:rsidRPr="00A6734B" w:rsidTr="00A6734B">
        <w:trPr>
          <w:trHeight w:val="300"/>
        </w:trPr>
        <w:tc>
          <w:tcPr>
            <w:tcW w:w="13880" w:type="dxa"/>
            <w:gridSpan w:val="8"/>
            <w:shd w:val="clear" w:color="000000" w:fill="0066CC"/>
            <w:vAlign w:val="center"/>
            <w:hideMark/>
          </w:tcPr>
          <w:p w:rsidR="00A6734B" w:rsidRPr="00A6734B" w:rsidRDefault="00A6734B" w:rsidP="00A6734B">
            <w:pPr>
              <w:spacing w:after="0" w:line="240" w:lineRule="auto"/>
              <w:jc w:val="center"/>
              <w:rPr>
                <w:rFonts w:cs="宋体"/>
                <w:b/>
                <w:bCs/>
                <w:color w:val="FFFFFF"/>
              </w:rPr>
            </w:pPr>
            <w:r w:rsidRPr="00A6734B">
              <w:rPr>
                <w:rFonts w:cs="宋体"/>
                <w:b/>
                <w:bCs/>
                <w:color w:val="FFFFFF"/>
              </w:rPr>
              <w:t>Workshops/Key Meetings</w:t>
            </w:r>
          </w:p>
        </w:tc>
      </w:tr>
      <w:tr w:rsidR="00A6734B" w:rsidRPr="00A6734B" w:rsidTr="00544D18">
        <w:trPr>
          <w:trHeight w:val="6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16</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Jan. 21</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Mangrove Wet</w:t>
            </w:r>
            <w:r w:rsidR="00BD166F">
              <w:rPr>
                <w:rFonts w:cs="宋体" w:hint="eastAsia"/>
                <w:color w:val="000000"/>
              </w:rPr>
              <w:t>l</w:t>
            </w:r>
            <w:r w:rsidRPr="00A6734B">
              <w:rPr>
                <w:rFonts w:cs="宋体"/>
                <w:color w:val="000000"/>
              </w:rPr>
              <w:t xml:space="preserve">and PA Network Annual Meeting </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Haikou</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PMO and P</w:t>
            </w:r>
            <w:r w:rsidR="00BD166F">
              <w:rPr>
                <w:rFonts w:cs="宋体" w:hint="eastAsia"/>
                <w:color w:val="000000"/>
              </w:rPr>
              <w:t>r</w:t>
            </w:r>
            <w:r w:rsidRPr="00A6734B">
              <w:rPr>
                <w:rFonts w:cs="宋体"/>
                <w:color w:val="000000"/>
              </w:rPr>
              <w:t>oject Sites</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28</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9</w:t>
            </w:r>
          </w:p>
        </w:tc>
      </w:tr>
      <w:tr w:rsidR="00A6734B" w:rsidRPr="00A6734B" w:rsidTr="00544D18">
        <w:trPr>
          <w:trHeight w:val="6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17</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Jan. 22</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Project PSC Meeting 2015</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Haikou</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PMO and All P</w:t>
            </w:r>
            <w:r w:rsidR="00BD166F">
              <w:rPr>
                <w:rFonts w:cs="宋体" w:hint="eastAsia"/>
                <w:color w:val="000000"/>
              </w:rPr>
              <w:t>r</w:t>
            </w:r>
            <w:r w:rsidRPr="00A6734B">
              <w:rPr>
                <w:rFonts w:cs="宋体"/>
                <w:color w:val="000000"/>
              </w:rPr>
              <w:t>oject Sites</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35</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10</w:t>
            </w:r>
          </w:p>
        </w:tc>
      </w:tr>
      <w:tr w:rsidR="00A6734B" w:rsidRPr="00A6734B" w:rsidTr="00544D18">
        <w:trPr>
          <w:trHeight w:val="6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18</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Mar. 10</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Dongzhaigang management plan confirmation meeting </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Dongzhaigang</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Dongzhaigang and PMO</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13</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4</w:t>
            </w:r>
          </w:p>
        </w:tc>
      </w:tr>
      <w:tr w:rsidR="00A6734B" w:rsidRPr="00A6734B" w:rsidTr="00544D18">
        <w:trPr>
          <w:trHeight w:val="6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19</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Mar. 11</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Xinying management plan confirmation </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Xinying WP</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Xinying and PMO</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11</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w:t>
            </w:r>
          </w:p>
        </w:tc>
      </w:tr>
      <w:tr w:rsidR="00A6734B" w:rsidRPr="00A6734B" w:rsidTr="00544D18">
        <w:trPr>
          <w:trHeight w:val="12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20</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Mar. 16-17</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National Wetland PA System </w:t>
            </w:r>
            <w:r w:rsidR="00BD166F">
              <w:rPr>
                <w:rFonts w:cs="宋体"/>
                <w:color w:val="000000"/>
              </w:rPr>
              <w:t>Program</w:t>
            </w:r>
            <w:r w:rsidRPr="00A6734B">
              <w:rPr>
                <w:rFonts w:cs="宋体"/>
                <w:color w:val="000000"/>
              </w:rPr>
              <w:t xml:space="preserve"> PSC meeting PSC </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Haikou</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National PMO, Anhui, Hubei, Xinjiang, Heilongjiang, Hainan PMO</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71</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18</w:t>
            </w:r>
          </w:p>
        </w:tc>
      </w:tr>
      <w:tr w:rsidR="00A6734B" w:rsidRPr="00A6734B" w:rsidTr="00544D18">
        <w:trPr>
          <w:trHeight w:val="6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21</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A</w:t>
            </w:r>
            <w:r w:rsidRPr="00A6734B">
              <w:rPr>
                <w:rFonts w:cs="宋体"/>
                <w:sz w:val="24"/>
                <w:szCs w:val="24"/>
              </w:rPr>
              <w:t>pril 11-12</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Crossing- Develop management plan seminar</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Anhui</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BD166F">
            <w:pPr>
              <w:spacing w:after="0" w:line="240" w:lineRule="auto"/>
              <w:rPr>
                <w:rFonts w:cs="宋体"/>
                <w:color w:val="000000"/>
              </w:rPr>
            </w:pPr>
            <w:r w:rsidRPr="00A6734B">
              <w:rPr>
                <w:rFonts w:cs="宋体"/>
                <w:color w:val="000000"/>
              </w:rPr>
              <w:t>PMO &amp;</w:t>
            </w:r>
            <w:r w:rsidR="00BD166F">
              <w:rPr>
                <w:rFonts w:cs="宋体" w:hint="eastAsia"/>
                <w:color w:val="000000"/>
              </w:rPr>
              <w:t xml:space="preserve"> </w:t>
            </w:r>
            <w:r w:rsidRPr="00A6734B">
              <w:rPr>
                <w:rFonts w:cs="宋体"/>
                <w:color w:val="000000"/>
              </w:rPr>
              <w:t>Deng</w:t>
            </w:r>
            <w:r w:rsidR="00BD166F">
              <w:rPr>
                <w:rFonts w:cs="宋体" w:hint="eastAsia"/>
                <w:color w:val="000000"/>
              </w:rPr>
              <w:t xml:space="preserve"> W</w:t>
            </w:r>
            <w:r w:rsidRPr="00A6734B">
              <w:rPr>
                <w:rFonts w:cs="宋体"/>
                <w:color w:val="000000"/>
              </w:rPr>
              <w:t>eijie</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20</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w:t>
            </w:r>
          </w:p>
        </w:tc>
      </w:tr>
      <w:tr w:rsidR="00A6734B" w:rsidRPr="00A6734B" w:rsidTr="00544D18">
        <w:trPr>
          <w:trHeight w:val="1185"/>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22</w:t>
            </w:r>
          </w:p>
        </w:tc>
        <w:tc>
          <w:tcPr>
            <w:tcW w:w="135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6-Jun</w:t>
            </w:r>
          </w:p>
        </w:tc>
        <w:tc>
          <w:tcPr>
            <w:tcW w:w="3927"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Expert review workshop-draft financing strategy </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Haikou</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3 local expert, 9 de</w:t>
            </w:r>
            <w:r w:rsidR="00BD166F">
              <w:rPr>
                <w:rFonts w:cs="宋体" w:hint="eastAsia"/>
                <w:color w:val="000000"/>
              </w:rPr>
              <w:t>le</w:t>
            </w:r>
            <w:r w:rsidRPr="00A6734B">
              <w:rPr>
                <w:rFonts w:cs="宋体"/>
                <w:color w:val="000000"/>
              </w:rPr>
              <w:t>gates from relevant department, 3 P</w:t>
            </w:r>
            <w:r w:rsidRPr="00A6734B">
              <w:rPr>
                <w:rFonts w:cs="宋体"/>
                <w:sz w:val="24"/>
                <w:szCs w:val="24"/>
              </w:rPr>
              <w:t>A</w:t>
            </w:r>
            <w:r w:rsidRPr="00A6734B">
              <w:rPr>
                <w:rFonts w:cs="宋体"/>
                <w:color w:val="000000"/>
              </w:rPr>
              <w:t>s</w:t>
            </w:r>
            <w:r w:rsidRPr="00A6734B">
              <w:rPr>
                <w:rFonts w:ascii="宋体" w:hAnsi="宋体" w:cs="宋体" w:hint="eastAsia"/>
                <w:color w:val="000000"/>
              </w:rPr>
              <w:t>（</w:t>
            </w:r>
            <w:r w:rsidRPr="00A6734B">
              <w:rPr>
                <w:rFonts w:cs="宋体"/>
                <w:sz w:val="24"/>
                <w:szCs w:val="24"/>
              </w:rPr>
              <w:t>HDF</w:t>
            </w:r>
            <w:r w:rsidRPr="00A6734B">
              <w:rPr>
                <w:rFonts w:ascii="宋体" w:hAnsi="宋体" w:cs="宋体" w:hint="eastAsia"/>
                <w:color w:val="000000"/>
              </w:rPr>
              <w:t>、</w:t>
            </w:r>
            <w:r w:rsidRPr="00A6734B">
              <w:rPr>
                <w:rFonts w:cs="宋体"/>
                <w:sz w:val="24"/>
                <w:szCs w:val="24"/>
              </w:rPr>
              <w:t>HMFD</w:t>
            </w:r>
            <w:r w:rsidRPr="00A6734B">
              <w:rPr>
                <w:rFonts w:ascii="宋体" w:hAnsi="宋体" w:cs="宋体" w:hint="eastAsia"/>
                <w:color w:val="000000"/>
              </w:rPr>
              <w:t>、</w:t>
            </w:r>
            <w:r w:rsidRPr="00A6734B">
              <w:rPr>
                <w:rFonts w:cs="宋体"/>
                <w:sz w:val="24"/>
                <w:szCs w:val="24"/>
              </w:rPr>
              <w:t>HDWR</w:t>
            </w:r>
            <w:r w:rsidRPr="00A6734B">
              <w:rPr>
                <w:rFonts w:ascii="宋体" w:hAnsi="宋体" w:cs="宋体" w:hint="eastAsia"/>
                <w:color w:val="000000"/>
              </w:rPr>
              <w:t>、</w:t>
            </w:r>
            <w:r w:rsidRPr="00A6734B">
              <w:rPr>
                <w:rFonts w:cs="宋体"/>
                <w:sz w:val="24"/>
                <w:szCs w:val="24"/>
              </w:rPr>
              <w:t>HEEPD</w:t>
            </w:r>
            <w:r w:rsidRPr="00A6734B">
              <w:rPr>
                <w:rFonts w:ascii="宋体" w:hAnsi="宋体" w:cs="宋体" w:hint="eastAsia"/>
                <w:color w:val="000000"/>
              </w:rPr>
              <w:t>）</w:t>
            </w:r>
          </w:p>
        </w:tc>
        <w:tc>
          <w:tcPr>
            <w:tcW w:w="137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15</w:t>
            </w:r>
          </w:p>
        </w:tc>
        <w:tc>
          <w:tcPr>
            <w:tcW w:w="940"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w:t>
            </w:r>
          </w:p>
        </w:tc>
      </w:tr>
      <w:tr w:rsidR="00A6734B" w:rsidRPr="00A6734B" w:rsidTr="00544D18">
        <w:trPr>
          <w:trHeight w:val="3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23</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Jun. 13</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Coordination meeting</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 xml:space="preserve">DZG </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PMO, DZG</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6</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w:t>
            </w:r>
          </w:p>
        </w:tc>
      </w:tr>
      <w:tr w:rsidR="00A6734B" w:rsidRPr="00A6734B" w:rsidTr="00544D18">
        <w:trPr>
          <w:trHeight w:val="93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lastRenderedPageBreak/>
              <w:t>24</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Aug. 15</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Expert Consultation Workshop on the draft of Hainan Wetland Conservation Plan</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 xml:space="preserve">Haikou </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HDF, HMFD, HEEPD etc.</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22</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w:t>
            </w:r>
          </w:p>
        </w:tc>
      </w:tr>
      <w:tr w:rsidR="00A6734B" w:rsidRPr="00A6734B" w:rsidTr="00544D18">
        <w:trPr>
          <w:trHeight w:val="63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25</w:t>
            </w:r>
          </w:p>
        </w:tc>
        <w:tc>
          <w:tcPr>
            <w:tcW w:w="135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Sept. 7</w:t>
            </w:r>
          </w:p>
        </w:tc>
        <w:tc>
          <w:tcPr>
            <w:tcW w:w="3927"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Workshop on the first draft management plan for DZG NR.</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Dongzhaigang</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Dongzhaigang and PMO</w:t>
            </w:r>
          </w:p>
        </w:tc>
        <w:tc>
          <w:tcPr>
            <w:tcW w:w="137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12</w:t>
            </w:r>
          </w:p>
        </w:tc>
        <w:tc>
          <w:tcPr>
            <w:tcW w:w="940"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w:t>
            </w:r>
          </w:p>
        </w:tc>
      </w:tr>
      <w:tr w:rsidR="00A6734B" w:rsidRPr="00A6734B" w:rsidTr="00544D18">
        <w:trPr>
          <w:trHeight w:val="12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26</w:t>
            </w:r>
          </w:p>
        </w:tc>
        <w:tc>
          <w:tcPr>
            <w:tcW w:w="135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O</w:t>
            </w:r>
            <w:r w:rsidRPr="00A6734B">
              <w:rPr>
                <w:rFonts w:cs="宋体"/>
                <w:sz w:val="24"/>
                <w:szCs w:val="24"/>
              </w:rPr>
              <w:t>ct 25-27</w:t>
            </w:r>
          </w:p>
        </w:tc>
        <w:tc>
          <w:tcPr>
            <w:tcW w:w="3927"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cross-province </w:t>
            </w:r>
            <w:r w:rsidR="00BD166F" w:rsidRPr="00A6734B">
              <w:rPr>
                <w:rFonts w:cs="宋体"/>
                <w:color w:val="000000"/>
              </w:rPr>
              <w:t>workshop</w:t>
            </w:r>
            <w:r w:rsidRPr="00A6734B">
              <w:rPr>
                <w:rFonts w:cs="宋体"/>
                <w:color w:val="000000"/>
              </w:rPr>
              <w:t xml:space="preserve"> on EHI monitoring</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Kunming</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National PMO, Anhui, Hubei, Xinjiang, Heilongjiang, Hainan PMO</w:t>
            </w:r>
          </w:p>
        </w:tc>
        <w:tc>
          <w:tcPr>
            <w:tcW w:w="137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28</w:t>
            </w:r>
          </w:p>
        </w:tc>
        <w:tc>
          <w:tcPr>
            <w:tcW w:w="940"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8</w:t>
            </w:r>
          </w:p>
        </w:tc>
      </w:tr>
      <w:tr w:rsidR="00A6734B" w:rsidRPr="00A6734B" w:rsidTr="00544D18">
        <w:trPr>
          <w:trHeight w:val="1005"/>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27</w:t>
            </w:r>
          </w:p>
        </w:tc>
        <w:tc>
          <w:tcPr>
            <w:tcW w:w="135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N</w:t>
            </w:r>
            <w:r w:rsidRPr="00A6734B">
              <w:rPr>
                <w:rFonts w:cs="宋体"/>
                <w:sz w:val="24"/>
                <w:szCs w:val="24"/>
              </w:rPr>
              <w:t>ov 11-13</w:t>
            </w:r>
          </w:p>
        </w:tc>
        <w:tc>
          <w:tcPr>
            <w:tcW w:w="3927"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GEF</w:t>
            </w:r>
            <w:r w:rsidRPr="00A6734B">
              <w:rPr>
                <w:rFonts w:cs="宋体"/>
              </w:rPr>
              <w:t xml:space="preserve">  scientific research project review workshop</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Haikou</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000000" w:fill="FFFFFF"/>
            <w:vAlign w:val="center"/>
            <w:hideMark/>
          </w:tcPr>
          <w:p w:rsidR="00A6734B" w:rsidRPr="00A6734B" w:rsidRDefault="00BD166F" w:rsidP="00A6734B">
            <w:pPr>
              <w:spacing w:after="0" w:line="240" w:lineRule="auto"/>
              <w:rPr>
                <w:rFonts w:cs="宋体"/>
                <w:color w:val="000000"/>
              </w:rPr>
            </w:pPr>
            <w:r>
              <w:rPr>
                <w:rFonts w:cs="宋体"/>
                <w:color w:val="000000"/>
              </w:rPr>
              <w:t>Consul</w:t>
            </w:r>
            <w:r w:rsidR="00A6734B" w:rsidRPr="00A6734B">
              <w:rPr>
                <w:rFonts w:cs="宋体"/>
                <w:color w:val="000000"/>
              </w:rPr>
              <w:t>tation expert group, PMO, HFD, service contractors</w:t>
            </w:r>
          </w:p>
        </w:tc>
        <w:tc>
          <w:tcPr>
            <w:tcW w:w="137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34</w:t>
            </w:r>
          </w:p>
        </w:tc>
        <w:tc>
          <w:tcPr>
            <w:tcW w:w="940"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10</w:t>
            </w:r>
          </w:p>
        </w:tc>
      </w:tr>
      <w:tr w:rsidR="00A6734B" w:rsidRPr="00A6734B" w:rsidTr="00544D18">
        <w:trPr>
          <w:trHeight w:val="9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28</w:t>
            </w:r>
          </w:p>
        </w:tc>
        <w:tc>
          <w:tcPr>
            <w:tcW w:w="135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Dec. 3</w:t>
            </w:r>
          </w:p>
        </w:tc>
        <w:tc>
          <w:tcPr>
            <w:tcW w:w="3927"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Workshop on the sustainable fisheries guidelines in communities surrounding DZG.</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Haikou</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PMO NGO and HMFD</w:t>
            </w:r>
          </w:p>
        </w:tc>
        <w:tc>
          <w:tcPr>
            <w:tcW w:w="137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22</w:t>
            </w:r>
          </w:p>
        </w:tc>
        <w:tc>
          <w:tcPr>
            <w:tcW w:w="940"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9</w:t>
            </w:r>
          </w:p>
        </w:tc>
      </w:tr>
      <w:tr w:rsidR="00A6734B" w:rsidRPr="00A6734B" w:rsidTr="00544D18">
        <w:trPr>
          <w:trHeight w:val="15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29</w:t>
            </w:r>
          </w:p>
        </w:tc>
        <w:tc>
          <w:tcPr>
            <w:tcW w:w="135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Dec. 11-13</w:t>
            </w:r>
          </w:p>
        </w:tc>
        <w:tc>
          <w:tcPr>
            <w:tcW w:w="3927"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Workshop on national park establishment in Hainan</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Haikou</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government departments, SFA, experts from universities, planning institute</w:t>
            </w:r>
          </w:p>
        </w:tc>
        <w:tc>
          <w:tcPr>
            <w:tcW w:w="1373" w:type="dxa"/>
            <w:shd w:val="clear" w:color="000000" w:fill="FFFFFF"/>
            <w:vAlign w:val="center"/>
            <w:hideMark/>
          </w:tcPr>
          <w:p w:rsidR="00A6734B" w:rsidRPr="00A6734B" w:rsidRDefault="00544D18" w:rsidP="00544D18">
            <w:pPr>
              <w:spacing w:after="0" w:line="240" w:lineRule="auto"/>
              <w:jc w:val="center"/>
              <w:rPr>
                <w:rFonts w:cs="宋体"/>
                <w:color w:val="000000"/>
              </w:rPr>
            </w:pPr>
            <w:r>
              <w:rPr>
                <w:rFonts w:cs="宋体"/>
                <w:color w:val="000000"/>
              </w:rPr>
              <w:t>3</w:t>
            </w:r>
            <w:r>
              <w:rPr>
                <w:rFonts w:cs="宋体" w:hint="eastAsia"/>
                <w:color w:val="000000"/>
              </w:rPr>
              <w:t>9</w:t>
            </w:r>
          </w:p>
        </w:tc>
        <w:tc>
          <w:tcPr>
            <w:tcW w:w="940" w:type="dxa"/>
            <w:shd w:val="clear" w:color="000000" w:fill="FFFFFF"/>
            <w:vAlign w:val="center"/>
            <w:hideMark/>
          </w:tcPr>
          <w:p w:rsidR="00A6734B" w:rsidRPr="00A6734B" w:rsidRDefault="00544D18" w:rsidP="00544D18">
            <w:pPr>
              <w:spacing w:after="0" w:line="240" w:lineRule="auto"/>
              <w:jc w:val="center"/>
              <w:rPr>
                <w:rFonts w:cs="宋体"/>
                <w:color w:val="000000"/>
              </w:rPr>
            </w:pPr>
            <w:r>
              <w:rPr>
                <w:rFonts w:cs="宋体" w:hint="eastAsia"/>
                <w:color w:val="000000"/>
              </w:rPr>
              <w:t>9</w:t>
            </w:r>
          </w:p>
        </w:tc>
      </w:tr>
      <w:tr w:rsidR="00A6734B" w:rsidRPr="00A6734B" w:rsidTr="00544D18">
        <w:trPr>
          <w:trHeight w:val="3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30</w:t>
            </w:r>
          </w:p>
        </w:tc>
        <w:tc>
          <w:tcPr>
            <w:tcW w:w="1353"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Dec. 15</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Project PSC Meeting 2016</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Haikou</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000000" w:fill="FFFFFF"/>
            <w:vAlign w:val="center"/>
            <w:hideMark/>
          </w:tcPr>
          <w:p w:rsidR="00A6734B" w:rsidRPr="00A6734B" w:rsidRDefault="00A6734B" w:rsidP="00A6734B">
            <w:pPr>
              <w:spacing w:after="0" w:line="240" w:lineRule="auto"/>
              <w:rPr>
                <w:rFonts w:cs="宋体"/>
                <w:color w:val="000000"/>
              </w:rPr>
            </w:pPr>
            <w:r w:rsidRPr="00A6734B">
              <w:rPr>
                <w:rFonts w:cs="宋体"/>
                <w:color w:val="000000"/>
              </w:rPr>
              <w:t>PSC, UNDP, PMO</w:t>
            </w:r>
          </w:p>
        </w:tc>
        <w:tc>
          <w:tcPr>
            <w:tcW w:w="1373" w:type="dxa"/>
            <w:shd w:val="clear" w:color="000000" w:fill="FFFFFF"/>
            <w:vAlign w:val="center"/>
            <w:hideMark/>
          </w:tcPr>
          <w:p w:rsidR="00A6734B" w:rsidRPr="00A6734B" w:rsidRDefault="00544D18" w:rsidP="00544D18">
            <w:pPr>
              <w:spacing w:after="0" w:line="240" w:lineRule="auto"/>
              <w:jc w:val="center"/>
              <w:rPr>
                <w:rFonts w:cs="宋体"/>
                <w:color w:val="000000"/>
              </w:rPr>
            </w:pPr>
            <w:r>
              <w:rPr>
                <w:rFonts w:cs="宋体" w:hint="eastAsia"/>
                <w:color w:val="000000"/>
              </w:rPr>
              <w:t>27</w:t>
            </w:r>
          </w:p>
        </w:tc>
        <w:tc>
          <w:tcPr>
            <w:tcW w:w="940" w:type="dxa"/>
            <w:shd w:val="clear" w:color="000000" w:fill="FFFFFF"/>
            <w:vAlign w:val="center"/>
            <w:hideMark/>
          </w:tcPr>
          <w:p w:rsidR="00A6734B" w:rsidRPr="00A6734B" w:rsidRDefault="00544D18" w:rsidP="00544D18">
            <w:pPr>
              <w:spacing w:after="0" w:line="240" w:lineRule="auto"/>
              <w:jc w:val="center"/>
              <w:rPr>
                <w:rFonts w:cs="宋体"/>
                <w:color w:val="000000"/>
              </w:rPr>
            </w:pPr>
            <w:r>
              <w:rPr>
                <w:rFonts w:cs="宋体" w:hint="eastAsia"/>
                <w:color w:val="000000"/>
              </w:rPr>
              <w:t>9</w:t>
            </w:r>
          </w:p>
        </w:tc>
      </w:tr>
      <w:tr w:rsidR="00A6734B" w:rsidRPr="00A6734B" w:rsidTr="00544D18">
        <w:trPr>
          <w:trHeight w:val="300"/>
        </w:trPr>
        <w:tc>
          <w:tcPr>
            <w:tcW w:w="11567" w:type="dxa"/>
            <w:gridSpan w:val="6"/>
            <w:shd w:val="clear" w:color="000000" w:fill="FFFFFF"/>
            <w:vAlign w:val="center"/>
            <w:hideMark/>
          </w:tcPr>
          <w:p w:rsidR="00A6734B" w:rsidRPr="00A6734B" w:rsidRDefault="00A6734B" w:rsidP="00A6734B">
            <w:pPr>
              <w:spacing w:after="0" w:line="240" w:lineRule="auto"/>
              <w:jc w:val="right"/>
              <w:rPr>
                <w:rFonts w:cs="宋体"/>
                <w:b/>
                <w:bCs/>
                <w:color w:val="000000"/>
              </w:rPr>
            </w:pPr>
            <w:r w:rsidRPr="00A6734B">
              <w:rPr>
                <w:rFonts w:cs="宋体"/>
                <w:b/>
                <w:bCs/>
                <w:color w:val="000000"/>
              </w:rPr>
              <w:t>Subtotal</w:t>
            </w:r>
          </w:p>
        </w:tc>
        <w:tc>
          <w:tcPr>
            <w:tcW w:w="1373" w:type="dxa"/>
            <w:shd w:val="clear" w:color="000000" w:fill="FFFFFF"/>
            <w:vAlign w:val="center"/>
            <w:hideMark/>
          </w:tcPr>
          <w:p w:rsidR="00A6734B" w:rsidRPr="00A6734B" w:rsidRDefault="00A6734B" w:rsidP="00544D18">
            <w:pPr>
              <w:spacing w:after="0" w:line="240" w:lineRule="auto"/>
              <w:jc w:val="center"/>
              <w:rPr>
                <w:rFonts w:cs="宋体"/>
                <w:b/>
                <w:bCs/>
                <w:color w:val="000000"/>
              </w:rPr>
            </w:pPr>
            <w:r w:rsidRPr="00A6734B">
              <w:rPr>
                <w:rFonts w:cs="宋体"/>
                <w:b/>
                <w:bCs/>
                <w:color w:val="000000"/>
              </w:rPr>
              <w:t>3</w:t>
            </w:r>
            <w:r w:rsidR="00544D18">
              <w:rPr>
                <w:rFonts w:cs="宋体" w:hint="eastAsia"/>
                <w:b/>
                <w:bCs/>
                <w:color w:val="000000"/>
              </w:rPr>
              <w:t>83</w:t>
            </w:r>
          </w:p>
        </w:tc>
        <w:tc>
          <w:tcPr>
            <w:tcW w:w="940" w:type="dxa"/>
            <w:shd w:val="clear" w:color="000000" w:fill="FFFFFF"/>
            <w:vAlign w:val="center"/>
            <w:hideMark/>
          </w:tcPr>
          <w:p w:rsidR="00A6734B" w:rsidRPr="00A6734B" w:rsidRDefault="00544D18" w:rsidP="00A6734B">
            <w:pPr>
              <w:spacing w:after="0" w:line="240" w:lineRule="auto"/>
              <w:jc w:val="center"/>
              <w:rPr>
                <w:rFonts w:cs="宋体"/>
                <w:b/>
                <w:bCs/>
                <w:color w:val="000000"/>
              </w:rPr>
            </w:pPr>
            <w:r>
              <w:rPr>
                <w:rFonts w:cs="宋体" w:hint="eastAsia"/>
                <w:b/>
                <w:bCs/>
                <w:color w:val="000000"/>
              </w:rPr>
              <w:t>97</w:t>
            </w:r>
          </w:p>
        </w:tc>
      </w:tr>
      <w:tr w:rsidR="00A6734B" w:rsidRPr="00A6734B" w:rsidTr="00A6734B">
        <w:trPr>
          <w:trHeight w:val="300"/>
        </w:trPr>
        <w:tc>
          <w:tcPr>
            <w:tcW w:w="13880" w:type="dxa"/>
            <w:gridSpan w:val="8"/>
            <w:shd w:val="clear" w:color="000000" w:fill="0066CC"/>
            <w:vAlign w:val="center"/>
            <w:hideMark/>
          </w:tcPr>
          <w:p w:rsidR="00A6734B" w:rsidRPr="00A6734B" w:rsidRDefault="00A6734B" w:rsidP="00A6734B">
            <w:pPr>
              <w:spacing w:after="0" w:line="240" w:lineRule="auto"/>
              <w:jc w:val="center"/>
              <w:rPr>
                <w:rFonts w:cs="宋体"/>
                <w:b/>
                <w:bCs/>
                <w:color w:val="FFFFFF"/>
              </w:rPr>
            </w:pPr>
            <w:r w:rsidRPr="00A6734B">
              <w:rPr>
                <w:rFonts w:cs="宋体"/>
                <w:b/>
                <w:bCs/>
                <w:color w:val="FFFFFF"/>
              </w:rPr>
              <w:t>Awareness Events</w:t>
            </w:r>
          </w:p>
        </w:tc>
      </w:tr>
      <w:tr w:rsidR="00A6734B" w:rsidRPr="00A6734B" w:rsidTr="00544D18">
        <w:trPr>
          <w:trHeight w:val="12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31</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2-Feb</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World Wetland Day celebration</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Xinying WP</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rural communities, HFD, Xilian Farm, Danzhou Forestry </w:t>
            </w:r>
            <w:r w:rsidR="00BD166F" w:rsidRPr="00A6734B">
              <w:rPr>
                <w:rFonts w:cs="宋体"/>
                <w:color w:val="000000"/>
              </w:rPr>
              <w:t>Bureau</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1100</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w:t>
            </w:r>
          </w:p>
        </w:tc>
      </w:tr>
      <w:tr w:rsidR="00BD166F" w:rsidRPr="00A6734B" w:rsidTr="00544D18">
        <w:trPr>
          <w:trHeight w:val="1200"/>
        </w:trPr>
        <w:tc>
          <w:tcPr>
            <w:tcW w:w="481" w:type="dxa"/>
            <w:shd w:val="clear" w:color="auto" w:fill="auto"/>
            <w:vAlign w:val="center"/>
            <w:hideMark/>
          </w:tcPr>
          <w:p w:rsidR="00BD166F" w:rsidRPr="00A6734B" w:rsidRDefault="00BD166F" w:rsidP="00A6734B">
            <w:pPr>
              <w:spacing w:after="0" w:line="240" w:lineRule="auto"/>
              <w:jc w:val="center"/>
              <w:rPr>
                <w:rFonts w:cs="宋体"/>
                <w:color w:val="000000"/>
              </w:rPr>
            </w:pPr>
            <w:r w:rsidRPr="00A6734B">
              <w:rPr>
                <w:rFonts w:cs="宋体"/>
                <w:color w:val="000000"/>
              </w:rPr>
              <w:lastRenderedPageBreak/>
              <w:t>32</w:t>
            </w:r>
          </w:p>
        </w:tc>
        <w:tc>
          <w:tcPr>
            <w:tcW w:w="1353" w:type="dxa"/>
            <w:shd w:val="clear" w:color="auto" w:fill="auto"/>
            <w:vAlign w:val="center"/>
            <w:hideMark/>
          </w:tcPr>
          <w:p w:rsidR="00BD166F" w:rsidRPr="00A6734B" w:rsidRDefault="00BD166F" w:rsidP="00A6734B">
            <w:pPr>
              <w:spacing w:after="0" w:line="240" w:lineRule="auto"/>
              <w:jc w:val="center"/>
              <w:rPr>
                <w:rFonts w:cs="宋体"/>
                <w:color w:val="000000"/>
              </w:rPr>
            </w:pPr>
            <w:r w:rsidRPr="00A6734B">
              <w:rPr>
                <w:rFonts w:cs="宋体"/>
                <w:color w:val="000000"/>
              </w:rPr>
              <w:t>M</w:t>
            </w:r>
            <w:r w:rsidRPr="00A6734B">
              <w:rPr>
                <w:rFonts w:cs="宋体"/>
                <w:sz w:val="24"/>
                <w:szCs w:val="24"/>
              </w:rPr>
              <w:t>ar 21-26</w:t>
            </w:r>
          </w:p>
        </w:tc>
        <w:tc>
          <w:tcPr>
            <w:tcW w:w="3927" w:type="dxa"/>
            <w:shd w:val="clear" w:color="auto" w:fill="auto"/>
            <w:vAlign w:val="center"/>
            <w:hideMark/>
          </w:tcPr>
          <w:p w:rsidR="00BD166F" w:rsidRPr="00A6734B" w:rsidRDefault="00BD166F" w:rsidP="00A6734B">
            <w:pPr>
              <w:spacing w:after="0" w:line="240" w:lineRule="auto"/>
              <w:rPr>
                <w:rFonts w:cs="宋体"/>
                <w:color w:val="000000"/>
              </w:rPr>
            </w:pPr>
            <w:r w:rsidRPr="00A6734B">
              <w:rPr>
                <w:rFonts w:cs="宋体"/>
                <w:color w:val="000000"/>
              </w:rPr>
              <w:t>Bird-loving week celebration</w:t>
            </w:r>
          </w:p>
        </w:tc>
        <w:tc>
          <w:tcPr>
            <w:tcW w:w="1687" w:type="dxa"/>
            <w:shd w:val="clear" w:color="000000" w:fill="FFFFFF"/>
            <w:vAlign w:val="center"/>
            <w:hideMark/>
          </w:tcPr>
          <w:p w:rsidR="00BD166F" w:rsidRPr="00A6734B" w:rsidRDefault="00BD166F" w:rsidP="00BD166F">
            <w:pPr>
              <w:spacing w:after="0" w:line="240" w:lineRule="auto"/>
              <w:jc w:val="center"/>
              <w:rPr>
                <w:rFonts w:cs="宋体"/>
                <w:color w:val="000000"/>
              </w:rPr>
            </w:pPr>
            <w:r w:rsidRPr="00A6734B">
              <w:rPr>
                <w:rFonts w:cs="宋体"/>
                <w:color w:val="000000"/>
              </w:rPr>
              <w:t>Haikou</w:t>
            </w:r>
          </w:p>
        </w:tc>
        <w:tc>
          <w:tcPr>
            <w:tcW w:w="1983" w:type="dxa"/>
            <w:shd w:val="clear" w:color="auto" w:fill="auto"/>
            <w:vAlign w:val="center"/>
            <w:hideMark/>
          </w:tcPr>
          <w:p w:rsidR="00BD166F" w:rsidRPr="00A6734B" w:rsidRDefault="00BD166F"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BD166F" w:rsidRPr="00A6734B" w:rsidRDefault="00BD166F" w:rsidP="00A6734B">
            <w:pPr>
              <w:spacing w:after="0" w:line="240" w:lineRule="auto"/>
              <w:rPr>
                <w:rFonts w:cs="宋体"/>
                <w:color w:val="000000"/>
              </w:rPr>
            </w:pPr>
            <w:r w:rsidRPr="00A6734B">
              <w:rPr>
                <w:rFonts w:cs="宋体"/>
                <w:color w:val="000000"/>
              </w:rPr>
              <w:t>4 primary schools in Haikou, Ding'an, Xinying and Dongzhaigang</w:t>
            </w:r>
          </w:p>
        </w:tc>
        <w:tc>
          <w:tcPr>
            <w:tcW w:w="1373" w:type="dxa"/>
            <w:shd w:val="clear" w:color="auto" w:fill="auto"/>
            <w:vAlign w:val="center"/>
            <w:hideMark/>
          </w:tcPr>
          <w:p w:rsidR="00BD166F" w:rsidRPr="00A6734B" w:rsidRDefault="00BD166F" w:rsidP="00A6734B">
            <w:pPr>
              <w:spacing w:after="0" w:line="240" w:lineRule="auto"/>
              <w:jc w:val="center"/>
              <w:rPr>
                <w:rFonts w:cs="宋体"/>
                <w:color w:val="000000"/>
              </w:rPr>
            </w:pPr>
            <w:r w:rsidRPr="00A6734B">
              <w:rPr>
                <w:rFonts w:cs="宋体"/>
                <w:color w:val="000000"/>
              </w:rPr>
              <w:t>1350</w:t>
            </w:r>
          </w:p>
        </w:tc>
        <w:tc>
          <w:tcPr>
            <w:tcW w:w="940" w:type="dxa"/>
            <w:shd w:val="clear" w:color="auto" w:fill="auto"/>
            <w:vAlign w:val="center"/>
            <w:hideMark/>
          </w:tcPr>
          <w:p w:rsidR="00BD166F" w:rsidRPr="00A6734B" w:rsidRDefault="00BD166F" w:rsidP="00A6734B">
            <w:pPr>
              <w:spacing w:after="0" w:line="240" w:lineRule="auto"/>
              <w:jc w:val="center"/>
              <w:rPr>
                <w:rFonts w:cs="宋体"/>
                <w:color w:val="000000"/>
              </w:rPr>
            </w:pPr>
            <w:r w:rsidRPr="00A6734B">
              <w:rPr>
                <w:rFonts w:cs="宋体"/>
                <w:color w:val="000000"/>
              </w:rPr>
              <w:t>-</w:t>
            </w:r>
          </w:p>
        </w:tc>
      </w:tr>
      <w:tr w:rsidR="00BD166F" w:rsidRPr="00A6734B" w:rsidTr="00544D18">
        <w:trPr>
          <w:trHeight w:val="600"/>
        </w:trPr>
        <w:tc>
          <w:tcPr>
            <w:tcW w:w="481" w:type="dxa"/>
            <w:shd w:val="clear" w:color="auto" w:fill="auto"/>
            <w:vAlign w:val="center"/>
            <w:hideMark/>
          </w:tcPr>
          <w:p w:rsidR="00BD166F" w:rsidRPr="00A6734B" w:rsidRDefault="00BD166F" w:rsidP="00A6734B">
            <w:pPr>
              <w:spacing w:after="0" w:line="240" w:lineRule="auto"/>
              <w:jc w:val="center"/>
              <w:rPr>
                <w:rFonts w:cs="宋体"/>
                <w:color w:val="000000"/>
              </w:rPr>
            </w:pPr>
            <w:r w:rsidRPr="00A6734B">
              <w:rPr>
                <w:rFonts w:cs="宋体"/>
                <w:color w:val="000000"/>
              </w:rPr>
              <w:t>33</w:t>
            </w:r>
          </w:p>
        </w:tc>
        <w:tc>
          <w:tcPr>
            <w:tcW w:w="1353" w:type="dxa"/>
            <w:shd w:val="clear" w:color="auto" w:fill="auto"/>
            <w:vAlign w:val="center"/>
            <w:hideMark/>
          </w:tcPr>
          <w:p w:rsidR="00BD166F" w:rsidRPr="00A6734B" w:rsidRDefault="00BD166F" w:rsidP="00A6734B">
            <w:pPr>
              <w:spacing w:after="0" w:line="240" w:lineRule="auto"/>
              <w:jc w:val="center"/>
              <w:rPr>
                <w:rFonts w:cs="宋体"/>
                <w:color w:val="000000"/>
              </w:rPr>
            </w:pPr>
            <w:r w:rsidRPr="00A6734B">
              <w:rPr>
                <w:rFonts w:cs="宋体"/>
                <w:color w:val="000000"/>
              </w:rPr>
              <w:t>13-Nov</w:t>
            </w:r>
          </w:p>
        </w:tc>
        <w:tc>
          <w:tcPr>
            <w:tcW w:w="3927" w:type="dxa"/>
            <w:shd w:val="clear" w:color="auto" w:fill="auto"/>
            <w:vAlign w:val="center"/>
            <w:hideMark/>
          </w:tcPr>
          <w:p w:rsidR="00BD166F" w:rsidRPr="00A6734B" w:rsidRDefault="00BD166F" w:rsidP="00A6734B">
            <w:pPr>
              <w:spacing w:after="0" w:line="240" w:lineRule="auto"/>
              <w:rPr>
                <w:rFonts w:cs="宋体"/>
                <w:color w:val="000000"/>
              </w:rPr>
            </w:pPr>
            <w:r w:rsidRPr="00A6734B">
              <w:rPr>
                <w:rFonts w:cs="宋体"/>
                <w:color w:val="000000"/>
              </w:rPr>
              <w:t>Media salon</w:t>
            </w:r>
          </w:p>
        </w:tc>
        <w:tc>
          <w:tcPr>
            <w:tcW w:w="1687" w:type="dxa"/>
            <w:shd w:val="clear" w:color="000000" w:fill="FFFFFF"/>
            <w:vAlign w:val="center"/>
            <w:hideMark/>
          </w:tcPr>
          <w:p w:rsidR="00BD166F" w:rsidRPr="00A6734B" w:rsidRDefault="00BD166F" w:rsidP="00BD166F">
            <w:pPr>
              <w:spacing w:after="0" w:line="240" w:lineRule="auto"/>
              <w:jc w:val="center"/>
              <w:rPr>
                <w:rFonts w:cs="宋体"/>
                <w:color w:val="000000"/>
              </w:rPr>
            </w:pPr>
            <w:r w:rsidRPr="00A6734B">
              <w:rPr>
                <w:rFonts w:cs="宋体"/>
                <w:color w:val="000000"/>
              </w:rPr>
              <w:t>Haikou</w:t>
            </w:r>
          </w:p>
        </w:tc>
        <w:tc>
          <w:tcPr>
            <w:tcW w:w="1983" w:type="dxa"/>
            <w:shd w:val="clear" w:color="auto" w:fill="auto"/>
            <w:vAlign w:val="center"/>
            <w:hideMark/>
          </w:tcPr>
          <w:p w:rsidR="00BD166F" w:rsidRPr="00A6734B" w:rsidRDefault="00BD166F"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BD166F" w:rsidRPr="00A6734B" w:rsidRDefault="00BD166F" w:rsidP="00A6734B">
            <w:pPr>
              <w:spacing w:after="0" w:line="240" w:lineRule="auto"/>
              <w:rPr>
                <w:rFonts w:cs="宋体"/>
                <w:color w:val="000000"/>
              </w:rPr>
            </w:pPr>
            <w:r w:rsidRPr="00A6734B">
              <w:rPr>
                <w:rFonts w:cs="宋体"/>
                <w:color w:val="000000"/>
              </w:rPr>
              <w:t>Major medias in Hainan</w:t>
            </w:r>
          </w:p>
        </w:tc>
        <w:tc>
          <w:tcPr>
            <w:tcW w:w="1373" w:type="dxa"/>
            <w:shd w:val="clear" w:color="auto" w:fill="auto"/>
            <w:vAlign w:val="center"/>
            <w:hideMark/>
          </w:tcPr>
          <w:p w:rsidR="00BD166F" w:rsidRPr="00A6734B" w:rsidRDefault="00BD166F" w:rsidP="00A6734B">
            <w:pPr>
              <w:spacing w:after="0" w:line="240" w:lineRule="auto"/>
              <w:jc w:val="center"/>
              <w:rPr>
                <w:rFonts w:cs="宋体"/>
                <w:color w:val="000000"/>
              </w:rPr>
            </w:pPr>
            <w:r w:rsidRPr="00A6734B">
              <w:rPr>
                <w:rFonts w:cs="宋体"/>
                <w:color w:val="000000"/>
              </w:rPr>
              <w:t>30</w:t>
            </w:r>
          </w:p>
        </w:tc>
        <w:tc>
          <w:tcPr>
            <w:tcW w:w="940" w:type="dxa"/>
            <w:shd w:val="clear" w:color="auto" w:fill="auto"/>
            <w:vAlign w:val="center"/>
            <w:hideMark/>
          </w:tcPr>
          <w:p w:rsidR="00BD166F" w:rsidRPr="00A6734B" w:rsidRDefault="00BD166F" w:rsidP="00A6734B">
            <w:pPr>
              <w:spacing w:after="0" w:line="240" w:lineRule="auto"/>
              <w:jc w:val="center"/>
              <w:rPr>
                <w:rFonts w:cs="宋体"/>
                <w:color w:val="000000"/>
              </w:rPr>
            </w:pPr>
            <w:r w:rsidRPr="00A6734B">
              <w:rPr>
                <w:rFonts w:cs="宋体"/>
                <w:color w:val="000000"/>
              </w:rPr>
              <w:t>-</w:t>
            </w:r>
          </w:p>
        </w:tc>
      </w:tr>
      <w:tr w:rsidR="00BD166F" w:rsidRPr="00A6734B" w:rsidTr="00544D18">
        <w:trPr>
          <w:trHeight w:val="600"/>
        </w:trPr>
        <w:tc>
          <w:tcPr>
            <w:tcW w:w="481" w:type="dxa"/>
            <w:shd w:val="clear" w:color="auto" w:fill="auto"/>
            <w:vAlign w:val="center"/>
            <w:hideMark/>
          </w:tcPr>
          <w:p w:rsidR="00BD166F" w:rsidRPr="00A6734B" w:rsidRDefault="00BD166F" w:rsidP="00A6734B">
            <w:pPr>
              <w:spacing w:after="0" w:line="240" w:lineRule="auto"/>
              <w:jc w:val="center"/>
              <w:rPr>
                <w:rFonts w:cs="宋体"/>
                <w:color w:val="000000"/>
              </w:rPr>
            </w:pPr>
            <w:r w:rsidRPr="00A6734B">
              <w:rPr>
                <w:rFonts w:cs="宋体"/>
                <w:color w:val="000000"/>
              </w:rPr>
              <w:t>34</w:t>
            </w:r>
          </w:p>
        </w:tc>
        <w:tc>
          <w:tcPr>
            <w:tcW w:w="1353" w:type="dxa"/>
            <w:shd w:val="clear" w:color="auto" w:fill="auto"/>
            <w:vAlign w:val="center"/>
            <w:hideMark/>
          </w:tcPr>
          <w:p w:rsidR="00BD166F" w:rsidRPr="00A6734B" w:rsidRDefault="00BD166F" w:rsidP="00A6734B">
            <w:pPr>
              <w:spacing w:after="0" w:line="240" w:lineRule="auto"/>
              <w:jc w:val="center"/>
              <w:rPr>
                <w:rFonts w:cs="宋体"/>
                <w:color w:val="000000"/>
              </w:rPr>
            </w:pPr>
            <w:r w:rsidRPr="00A6734B">
              <w:rPr>
                <w:rFonts w:cs="宋体"/>
                <w:color w:val="000000"/>
              </w:rPr>
              <w:t>N</w:t>
            </w:r>
            <w:r w:rsidRPr="00A6734B">
              <w:rPr>
                <w:rFonts w:cs="宋体"/>
                <w:sz w:val="24"/>
                <w:szCs w:val="24"/>
              </w:rPr>
              <w:t>ov 14-18</w:t>
            </w:r>
          </w:p>
        </w:tc>
        <w:tc>
          <w:tcPr>
            <w:tcW w:w="3927" w:type="dxa"/>
            <w:shd w:val="clear" w:color="auto" w:fill="auto"/>
            <w:vAlign w:val="center"/>
            <w:hideMark/>
          </w:tcPr>
          <w:p w:rsidR="00BD166F" w:rsidRPr="00A6734B" w:rsidRDefault="00BD166F" w:rsidP="00A6734B">
            <w:pPr>
              <w:spacing w:after="0" w:line="240" w:lineRule="auto"/>
              <w:rPr>
                <w:rFonts w:cs="宋体"/>
                <w:color w:val="000000"/>
              </w:rPr>
            </w:pPr>
            <w:r w:rsidRPr="00A6734B">
              <w:rPr>
                <w:rFonts w:cs="宋体"/>
                <w:color w:val="000000"/>
              </w:rPr>
              <w:t>Media field visit to wetlands around Hainan</w:t>
            </w:r>
          </w:p>
        </w:tc>
        <w:tc>
          <w:tcPr>
            <w:tcW w:w="1687" w:type="dxa"/>
            <w:shd w:val="clear" w:color="000000" w:fill="FFFFFF"/>
            <w:vAlign w:val="center"/>
            <w:hideMark/>
          </w:tcPr>
          <w:p w:rsidR="00BD166F" w:rsidRPr="00A6734B" w:rsidRDefault="00BD166F" w:rsidP="00BD166F">
            <w:pPr>
              <w:spacing w:after="0" w:line="240" w:lineRule="auto"/>
              <w:jc w:val="center"/>
              <w:rPr>
                <w:rFonts w:cs="宋体"/>
                <w:color w:val="000000"/>
              </w:rPr>
            </w:pPr>
            <w:r w:rsidRPr="00A6734B">
              <w:rPr>
                <w:rFonts w:cs="宋体"/>
                <w:color w:val="000000"/>
              </w:rPr>
              <w:t>Haikou</w:t>
            </w:r>
          </w:p>
        </w:tc>
        <w:tc>
          <w:tcPr>
            <w:tcW w:w="1983" w:type="dxa"/>
            <w:shd w:val="clear" w:color="auto" w:fill="auto"/>
            <w:vAlign w:val="center"/>
            <w:hideMark/>
          </w:tcPr>
          <w:p w:rsidR="00BD166F" w:rsidRPr="00A6734B" w:rsidRDefault="00BD166F"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BD166F" w:rsidRPr="00A6734B" w:rsidRDefault="00BD166F" w:rsidP="00A6734B">
            <w:pPr>
              <w:spacing w:after="0" w:line="240" w:lineRule="auto"/>
              <w:rPr>
                <w:rFonts w:cs="宋体"/>
                <w:color w:val="000000"/>
              </w:rPr>
            </w:pPr>
            <w:r w:rsidRPr="00A6734B">
              <w:rPr>
                <w:rFonts w:cs="宋体"/>
                <w:color w:val="000000"/>
              </w:rPr>
              <w:t>Major medias in Hainan</w:t>
            </w:r>
          </w:p>
        </w:tc>
        <w:tc>
          <w:tcPr>
            <w:tcW w:w="1373" w:type="dxa"/>
            <w:shd w:val="clear" w:color="auto" w:fill="auto"/>
            <w:vAlign w:val="center"/>
            <w:hideMark/>
          </w:tcPr>
          <w:p w:rsidR="00BD166F" w:rsidRPr="00A6734B" w:rsidRDefault="00BD166F" w:rsidP="00A6734B">
            <w:pPr>
              <w:spacing w:after="0" w:line="240" w:lineRule="auto"/>
              <w:jc w:val="center"/>
              <w:rPr>
                <w:rFonts w:cs="宋体"/>
                <w:color w:val="000000"/>
              </w:rPr>
            </w:pPr>
            <w:r w:rsidRPr="00A6734B">
              <w:rPr>
                <w:rFonts w:cs="宋体"/>
                <w:color w:val="000000"/>
              </w:rPr>
              <w:t>20</w:t>
            </w:r>
          </w:p>
        </w:tc>
        <w:tc>
          <w:tcPr>
            <w:tcW w:w="940" w:type="dxa"/>
            <w:shd w:val="clear" w:color="auto" w:fill="auto"/>
            <w:vAlign w:val="center"/>
            <w:hideMark/>
          </w:tcPr>
          <w:p w:rsidR="00BD166F" w:rsidRPr="00A6734B" w:rsidRDefault="00BD166F" w:rsidP="00A6734B">
            <w:pPr>
              <w:spacing w:after="0" w:line="240" w:lineRule="auto"/>
              <w:jc w:val="center"/>
              <w:rPr>
                <w:rFonts w:cs="宋体"/>
                <w:color w:val="000000"/>
              </w:rPr>
            </w:pPr>
            <w:r w:rsidRPr="00A6734B">
              <w:rPr>
                <w:rFonts w:cs="宋体"/>
                <w:color w:val="000000"/>
              </w:rPr>
              <w:t>-</w:t>
            </w:r>
          </w:p>
        </w:tc>
      </w:tr>
      <w:tr w:rsidR="00A6734B" w:rsidRPr="00A6734B" w:rsidTr="00544D18">
        <w:trPr>
          <w:trHeight w:val="600"/>
        </w:trPr>
        <w:tc>
          <w:tcPr>
            <w:tcW w:w="481"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35</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Dec. 24</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Bird-Watching Festival</w:t>
            </w:r>
          </w:p>
        </w:tc>
        <w:tc>
          <w:tcPr>
            <w:tcW w:w="1687" w:type="dxa"/>
            <w:shd w:val="clear" w:color="000000" w:fill="FFFFFF"/>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Dongzhaigang</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citizens, rural communities</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1000</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w:t>
            </w:r>
          </w:p>
        </w:tc>
      </w:tr>
      <w:tr w:rsidR="00A6734B" w:rsidRPr="00A6734B" w:rsidTr="00544D18">
        <w:trPr>
          <w:trHeight w:val="300"/>
        </w:trPr>
        <w:tc>
          <w:tcPr>
            <w:tcW w:w="11567" w:type="dxa"/>
            <w:gridSpan w:val="6"/>
            <w:shd w:val="clear" w:color="000000" w:fill="FFFFFF"/>
            <w:vAlign w:val="center"/>
            <w:hideMark/>
          </w:tcPr>
          <w:p w:rsidR="00A6734B" w:rsidRPr="00A6734B" w:rsidRDefault="00A6734B" w:rsidP="00A6734B">
            <w:pPr>
              <w:spacing w:after="0" w:line="240" w:lineRule="auto"/>
              <w:jc w:val="right"/>
              <w:rPr>
                <w:rFonts w:cs="宋体"/>
                <w:b/>
                <w:bCs/>
                <w:color w:val="000000"/>
              </w:rPr>
            </w:pPr>
            <w:r w:rsidRPr="00A6734B">
              <w:rPr>
                <w:rFonts w:cs="宋体"/>
                <w:b/>
                <w:bCs/>
                <w:color w:val="000000"/>
              </w:rPr>
              <w:t>Subtotal</w:t>
            </w:r>
          </w:p>
        </w:tc>
        <w:tc>
          <w:tcPr>
            <w:tcW w:w="1373" w:type="dxa"/>
            <w:shd w:val="clear" w:color="000000" w:fill="FFFFFF"/>
            <w:vAlign w:val="center"/>
            <w:hideMark/>
          </w:tcPr>
          <w:p w:rsidR="00A6734B" w:rsidRPr="00A6734B" w:rsidRDefault="00A6734B" w:rsidP="00A6734B">
            <w:pPr>
              <w:spacing w:after="0" w:line="240" w:lineRule="auto"/>
              <w:jc w:val="center"/>
              <w:rPr>
                <w:rFonts w:cs="宋体"/>
                <w:b/>
                <w:bCs/>
                <w:color w:val="000000"/>
              </w:rPr>
            </w:pPr>
            <w:r w:rsidRPr="00A6734B">
              <w:rPr>
                <w:rFonts w:cs="宋体"/>
                <w:b/>
                <w:bCs/>
                <w:color w:val="000000"/>
              </w:rPr>
              <w:t>3500</w:t>
            </w:r>
          </w:p>
        </w:tc>
        <w:tc>
          <w:tcPr>
            <w:tcW w:w="940" w:type="dxa"/>
            <w:shd w:val="clear" w:color="auto" w:fill="auto"/>
            <w:vAlign w:val="center"/>
            <w:hideMark/>
          </w:tcPr>
          <w:p w:rsidR="00A6734B" w:rsidRPr="00A6734B" w:rsidRDefault="00A6734B" w:rsidP="00A6734B">
            <w:pPr>
              <w:spacing w:after="0" w:line="240" w:lineRule="auto"/>
              <w:jc w:val="center"/>
              <w:rPr>
                <w:rFonts w:cs="宋体"/>
                <w:b/>
                <w:bCs/>
                <w:color w:val="000000"/>
              </w:rPr>
            </w:pPr>
            <w:r w:rsidRPr="00A6734B">
              <w:rPr>
                <w:rFonts w:cs="宋体"/>
                <w:b/>
                <w:bCs/>
                <w:color w:val="000000"/>
              </w:rPr>
              <w:t>-</w:t>
            </w:r>
          </w:p>
        </w:tc>
      </w:tr>
      <w:tr w:rsidR="00A6734B" w:rsidRPr="00A6734B" w:rsidTr="00A6734B">
        <w:trPr>
          <w:trHeight w:val="300"/>
        </w:trPr>
        <w:tc>
          <w:tcPr>
            <w:tcW w:w="13880" w:type="dxa"/>
            <w:gridSpan w:val="8"/>
            <w:shd w:val="clear" w:color="000000" w:fill="0066CC"/>
            <w:vAlign w:val="center"/>
            <w:hideMark/>
          </w:tcPr>
          <w:p w:rsidR="00A6734B" w:rsidRPr="00A6734B" w:rsidRDefault="00A6734B" w:rsidP="00A6734B">
            <w:pPr>
              <w:spacing w:after="0" w:line="240" w:lineRule="auto"/>
              <w:jc w:val="center"/>
              <w:rPr>
                <w:rFonts w:cs="宋体"/>
                <w:b/>
                <w:bCs/>
                <w:color w:val="FFFFFF"/>
              </w:rPr>
            </w:pPr>
            <w:r w:rsidRPr="00A6734B">
              <w:rPr>
                <w:rFonts w:cs="宋体"/>
                <w:b/>
                <w:bCs/>
                <w:color w:val="FFFFFF"/>
              </w:rPr>
              <w:t>Other events by the 3rd Party to introduce the Project</w:t>
            </w:r>
          </w:p>
        </w:tc>
      </w:tr>
      <w:tr w:rsidR="00A6734B" w:rsidRPr="00A6734B" w:rsidTr="00544D18">
        <w:trPr>
          <w:trHeight w:val="600"/>
        </w:trPr>
        <w:tc>
          <w:tcPr>
            <w:tcW w:w="481" w:type="dxa"/>
            <w:shd w:val="clear" w:color="auto" w:fill="auto"/>
            <w:vAlign w:val="center"/>
            <w:hideMark/>
          </w:tcPr>
          <w:p w:rsidR="00A6734B" w:rsidRPr="00A6734B" w:rsidRDefault="00A6734B" w:rsidP="00A6734B">
            <w:pPr>
              <w:spacing w:after="0" w:line="240" w:lineRule="auto"/>
              <w:jc w:val="right"/>
              <w:rPr>
                <w:rFonts w:cs="宋体"/>
                <w:color w:val="000000"/>
              </w:rPr>
            </w:pPr>
            <w:r w:rsidRPr="00A6734B">
              <w:rPr>
                <w:rFonts w:cs="宋体"/>
                <w:color w:val="000000"/>
              </w:rPr>
              <w:t>35</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J</w:t>
            </w:r>
            <w:r w:rsidRPr="00A6734B">
              <w:rPr>
                <w:rFonts w:cs="宋体"/>
                <w:sz w:val="24"/>
                <w:szCs w:val="24"/>
              </w:rPr>
              <w:t>un 23-24</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China Coastal Wetlands Conservation Network annual meeting </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Shenzhen</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PMO and 3 Project PA delegates</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w:t>
            </w:r>
          </w:p>
        </w:tc>
      </w:tr>
      <w:tr w:rsidR="00A6734B" w:rsidRPr="00A6734B" w:rsidTr="00544D18">
        <w:trPr>
          <w:trHeight w:val="1500"/>
        </w:trPr>
        <w:tc>
          <w:tcPr>
            <w:tcW w:w="481" w:type="dxa"/>
            <w:shd w:val="clear" w:color="auto" w:fill="auto"/>
            <w:vAlign w:val="center"/>
            <w:hideMark/>
          </w:tcPr>
          <w:p w:rsidR="00A6734B" w:rsidRPr="00A6734B" w:rsidRDefault="00A6734B" w:rsidP="00A6734B">
            <w:pPr>
              <w:spacing w:after="0" w:line="240" w:lineRule="auto"/>
              <w:jc w:val="right"/>
              <w:rPr>
                <w:rFonts w:cs="宋体"/>
                <w:color w:val="000000"/>
              </w:rPr>
            </w:pPr>
            <w:r w:rsidRPr="00A6734B">
              <w:rPr>
                <w:rFonts w:cs="宋体"/>
                <w:color w:val="000000"/>
              </w:rPr>
              <w:t>36</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S</w:t>
            </w:r>
            <w:r w:rsidRPr="00A6734B">
              <w:rPr>
                <w:rFonts w:cs="宋体"/>
                <w:sz w:val="24"/>
                <w:szCs w:val="24"/>
              </w:rPr>
              <w:t>ep 19-24</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the 10th International Wetlands Conference </w:t>
            </w:r>
          </w:p>
        </w:tc>
        <w:tc>
          <w:tcPr>
            <w:tcW w:w="1687"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Changshu</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 xml:space="preserve">4 representatives (1 female) from Dongzhaigang NNR, Xinying NWP, Nanli Lake NWP and PMO </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4</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w:t>
            </w:r>
          </w:p>
        </w:tc>
      </w:tr>
      <w:tr w:rsidR="00A6734B" w:rsidRPr="00A6734B" w:rsidTr="00544D18">
        <w:trPr>
          <w:trHeight w:val="600"/>
        </w:trPr>
        <w:tc>
          <w:tcPr>
            <w:tcW w:w="481" w:type="dxa"/>
            <w:shd w:val="clear" w:color="auto" w:fill="auto"/>
            <w:vAlign w:val="center"/>
            <w:hideMark/>
          </w:tcPr>
          <w:p w:rsidR="00A6734B" w:rsidRPr="00A6734B" w:rsidRDefault="00A6734B" w:rsidP="00A6734B">
            <w:pPr>
              <w:spacing w:after="0" w:line="240" w:lineRule="auto"/>
              <w:jc w:val="right"/>
              <w:rPr>
                <w:rFonts w:cs="宋体"/>
                <w:color w:val="000000"/>
              </w:rPr>
            </w:pPr>
            <w:r w:rsidRPr="00A6734B">
              <w:rPr>
                <w:rFonts w:cs="宋体"/>
                <w:color w:val="000000"/>
              </w:rPr>
              <w:t>37</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N</w:t>
            </w:r>
            <w:r w:rsidRPr="00A6734B">
              <w:rPr>
                <w:rFonts w:cs="宋体"/>
                <w:sz w:val="24"/>
                <w:szCs w:val="24"/>
              </w:rPr>
              <w:t>ov2-4</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changjiang wetland network annual meeting</w:t>
            </w:r>
          </w:p>
        </w:tc>
        <w:tc>
          <w:tcPr>
            <w:tcW w:w="1687" w:type="dxa"/>
            <w:shd w:val="clear" w:color="auto" w:fill="auto"/>
            <w:vAlign w:val="center"/>
            <w:hideMark/>
          </w:tcPr>
          <w:p w:rsidR="00A6734B" w:rsidRPr="00A6734B" w:rsidRDefault="00A6734B" w:rsidP="00A6734B">
            <w:pPr>
              <w:spacing w:after="0" w:line="240" w:lineRule="auto"/>
              <w:jc w:val="center"/>
              <w:rPr>
                <w:rFonts w:cs="宋体"/>
                <w:sz w:val="24"/>
                <w:szCs w:val="24"/>
              </w:rPr>
            </w:pPr>
            <w:r w:rsidRPr="00A6734B">
              <w:rPr>
                <w:rFonts w:cs="宋体"/>
                <w:sz w:val="24"/>
                <w:szCs w:val="24"/>
              </w:rPr>
              <w:t>Dali</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Liu Yanling, Mo Yanni, Zhou Zhiqin</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3</w:t>
            </w:r>
          </w:p>
        </w:tc>
      </w:tr>
      <w:tr w:rsidR="00A6734B" w:rsidRPr="00A6734B" w:rsidTr="00544D18">
        <w:trPr>
          <w:trHeight w:val="315"/>
        </w:trPr>
        <w:tc>
          <w:tcPr>
            <w:tcW w:w="481" w:type="dxa"/>
            <w:shd w:val="clear" w:color="auto" w:fill="auto"/>
            <w:vAlign w:val="center"/>
            <w:hideMark/>
          </w:tcPr>
          <w:p w:rsidR="00A6734B" w:rsidRPr="00A6734B" w:rsidRDefault="00A6734B" w:rsidP="00A6734B">
            <w:pPr>
              <w:spacing w:after="0" w:line="240" w:lineRule="auto"/>
              <w:jc w:val="right"/>
              <w:rPr>
                <w:rFonts w:cs="宋体"/>
                <w:color w:val="000000"/>
              </w:rPr>
            </w:pPr>
            <w:r w:rsidRPr="00A6734B">
              <w:rPr>
                <w:rFonts w:cs="宋体"/>
                <w:color w:val="000000"/>
              </w:rPr>
              <w:t>38</w:t>
            </w:r>
          </w:p>
        </w:tc>
        <w:tc>
          <w:tcPr>
            <w:tcW w:w="135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Nov</w:t>
            </w:r>
            <w:r w:rsidRPr="00A6734B">
              <w:rPr>
                <w:rFonts w:cs="宋体"/>
                <w:sz w:val="24"/>
                <w:szCs w:val="24"/>
              </w:rPr>
              <w:t>7-9</w:t>
            </w:r>
          </w:p>
        </w:tc>
        <w:tc>
          <w:tcPr>
            <w:tcW w:w="3927"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RAMSAR training workshop</w:t>
            </w:r>
          </w:p>
        </w:tc>
        <w:tc>
          <w:tcPr>
            <w:tcW w:w="1687" w:type="dxa"/>
            <w:shd w:val="clear" w:color="auto" w:fill="auto"/>
            <w:vAlign w:val="center"/>
            <w:hideMark/>
          </w:tcPr>
          <w:p w:rsidR="00A6734B" w:rsidRPr="00A6734B" w:rsidRDefault="00A6734B" w:rsidP="00A6734B">
            <w:pPr>
              <w:spacing w:after="0" w:line="240" w:lineRule="auto"/>
              <w:jc w:val="center"/>
              <w:rPr>
                <w:rFonts w:cs="宋体"/>
                <w:sz w:val="24"/>
                <w:szCs w:val="24"/>
              </w:rPr>
            </w:pPr>
            <w:r w:rsidRPr="00A6734B">
              <w:rPr>
                <w:rFonts w:cs="宋体"/>
                <w:sz w:val="24"/>
                <w:szCs w:val="24"/>
              </w:rPr>
              <w:t>Xiamen</w:t>
            </w:r>
          </w:p>
        </w:tc>
        <w:tc>
          <w:tcPr>
            <w:tcW w:w="1983"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n/a</w:t>
            </w:r>
          </w:p>
        </w:tc>
        <w:tc>
          <w:tcPr>
            <w:tcW w:w="2136" w:type="dxa"/>
            <w:shd w:val="clear" w:color="auto" w:fill="auto"/>
            <w:vAlign w:val="center"/>
            <w:hideMark/>
          </w:tcPr>
          <w:p w:rsidR="00A6734B" w:rsidRPr="00A6734B" w:rsidRDefault="00A6734B" w:rsidP="00A6734B">
            <w:pPr>
              <w:spacing w:after="0" w:line="240" w:lineRule="auto"/>
              <w:rPr>
                <w:rFonts w:cs="宋体"/>
                <w:color w:val="000000"/>
              </w:rPr>
            </w:pPr>
            <w:r w:rsidRPr="00A6734B">
              <w:rPr>
                <w:rFonts w:cs="宋体"/>
                <w:color w:val="000000"/>
              </w:rPr>
              <w:t>DZG &amp;PMO</w:t>
            </w:r>
          </w:p>
        </w:tc>
        <w:tc>
          <w:tcPr>
            <w:tcW w:w="1373"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4</w:t>
            </w:r>
          </w:p>
        </w:tc>
        <w:tc>
          <w:tcPr>
            <w:tcW w:w="940" w:type="dxa"/>
            <w:shd w:val="clear" w:color="auto" w:fill="auto"/>
            <w:vAlign w:val="center"/>
            <w:hideMark/>
          </w:tcPr>
          <w:p w:rsidR="00A6734B" w:rsidRPr="00A6734B" w:rsidRDefault="00A6734B" w:rsidP="00A6734B">
            <w:pPr>
              <w:spacing w:after="0" w:line="240" w:lineRule="auto"/>
              <w:jc w:val="center"/>
              <w:rPr>
                <w:rFonts w:cs="宋体"/>
                <w:color w:val="000000"/>
              </w:rPr>
            </w:pPr>
            <w:r w:rsidRPr="00A6734B">
              <w:rPr>
                <w:rFonts w:cs="宋体"/>
                <w:color w:val="000000"/>
              </w:rPr>
              <w:t>1</w:t>
            </w:r>
          </w:p>
        </w:tc>
      </w:tr>
      <w:tr w:rsidR="00A6734B" w:rsidRPr="00A6734B" w:rsidTr="00544D18">
        <w:trPr>
          <w:trHeight w:val="300"/>
        </w:trPr>
        <w:tc>
          <w:tcPr>
            <w:tcW w:w="11567" w:type="dxa"/>
            <w:gridSpan w:val="6"/>
            <w:shd w:val="clear" w:color="000000" w:fill="FFFFFF"/>
            <w:vAlign w:val="center"/>
            <w:hideMark/>
          </w:tcPr>
          <w:p w:rsidR="00A6734B" w:rsidRPr="00A6734B" w:rsidRDefault="00A6734B" w:rsidP="00A6734B">
            <w:pPr>
              <w:spacing w:after="0" w:line="240" w:lineRule="auto"/>
              <w:jc w:val="right"/>
              <w:rPr>
                <w:rFonts w:cs="宋体"/>
                <w:b/>
                <w:bCs/>
                <w:color w:val="000000"/>
              </w:rPr>
            </w:pPr>
            <w:r w:rsidRPr="00A6734B">
              <w:rPr>
                <w:rFonts w:cs="宋体"/>
                <w:b/>
                <w:bCs/>
                <w:color w:val="000000"/>
              </w:rPr>
              <w:t>Subtotal</w:t>
            </w:r>
          </w:p>
        </w:tc>
        <w:tc>
          <w:tcPr>
            <w:tcW w:w="1373" w:type="dxa"/>
            <w:shd w:val="clear" w:color="000000" w:fill="FFFFFF"/>
            <w:vAlign w:val="center"/>
            <w:hideMark/>
          </w:tcPr>
          <w:p w:rsidR="00A6734B" w:rsidRPr="00A6734B" w:rsidRDefault="00A6734B" w:rsidP="00A6734B">
            <w:pPr>
              <w:spacing w:after="0" w:line="240" w:lineRule="auto"/>
              <w:jc w:val="center"/>
              <w:rPr>
                <w:rFonts w:cs="宋体"/>
                <w:b/>
                <w:bCs/>
                <w:color w:val="000000"/>
              </w:rPr>
            </w:pPr>
            <w:r w:rsidRPr="00A6734B">
              <w:rPr>
                <w:rFonts w:cs="宋体"/>
                <w:b/>
                <w:bCs/>
                <w:color w:val="000000"/>
              </w:rPr>
              <w:t>14</w:t>
            </w:r>
          </w:p>
        </w:tc>
        <w:tc>
          <w:tcPr>
            <w:tcW w:w="940" w:type="dxa"/>
            <w:shd w:val="clear" w:color="auto" w:fill="auto"/>
            <w:vAlign w:val="center"/>
            <w:hideMark/>
          </w:tcPr>
          <w:p w:rsidR="00A6734B" w:rsidRPr="00A6734B" w:rsidRDefault="00544D18" w:rsidP="00A6734B">
            <w:pPr>
              <w:spacing w:after="0" w:line="240" w:lineRule="auto"/>
              <w:jc w:val="center"/>
              <w:rPr>
                <w:rFonts w:cs="宋体"/>
                <w:b/>
                <w:bCs/>
                <w:color w:val="000000"/>
              </w:rPr>
            </w:pPr>
            <w:r>
              <w:rPr>
                <w:rFonts w:cs="宋体" w:hint="eastAsia"/>
                <w:b/>
                <w:bCs/>
                <w:color w:val="000000"/>
              </w:rPr>
              <w:t>6</w:t>
            </w:r>
          </w:p>
        </w:tc>
      </w:tr>
    </w:tbl>
    <w:p w:rsidR="00A6734B" w:rsidRPr="007D0727" w:rsidRDefault="00A6734B" w:rsidP="00873979">
      <w:pPr>
        <w:jc w:val="both"/>
        <w:rPr>
          <w:rFonts w:asciiTheme="minorHAnsi" w:hAnsiTheme="minorHAnsi"/>
        </w:rPr>
      </w:pPr>
    </w:p>
    <w:sectPr w:rsidR="00A6734B" w:rsidRPr="007D0727" w:rsidSect="00BD166F">
      <w:pgSz w:w="16840" w:h="11901" w:orient="landscape" w:code="122"/>
      <w:pgMar w:top="1134" w:right="1440" w:bottom="992"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FA1" w:rsidRDefault="00045FA1">
      <w:r>
        <w:separator/>
      </w:r>
    </w:p>
  </w:endnote>
  <w:endnote w:type="continuationSeparator" w:id="1">
    <w:p w:rsidR="00045FA1" w:rsidRDefault="00045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09F" w:csb1="00000000"/>
  </w:font>
  <w:font w:name="等线">
    <w:altName w:val="Arial Unicode MS"/>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2A" w:rsidRDefault="004A6F2A" w:rsidP="00F94BD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6F2A" w:rsidRDefault="004A6F2A" w:rsidP="00B00B6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2A" w:rsidRDefault="004A6F2A" w:rsidP="00A6734B">
    <w:pPr>
      <w:pStyle w:val="a4"/>
      <w:framePr w:h="991" w:hRule="exact" w:wrap="around" w:vAnchor="text" w:hAnchor="margin" w:xAlign="right" w:y="144"/>
      <w:rPr>
        <w:rStyle w:val="a5"/>
      </w:rPr>
    </w:pPr>
    <w:r>
      <w:rPr>
        <w:rStyle w:val="a5"/>
      </w:rPr>
      <w:fldChar w:fldCharType="begin"/>
    </w:r>
    <w:r>
      <w:rPr>
        <w:rStyle w:val="a5"/>
      </w:rPr>
      <w:instrText xml:space="preserve">PAGE  </w:instrText>
    </w:r>
    <w:r>
      <w:rPr>
        <w:rStyle w:val="a5"/>
      </w:rPr>
      <w:fldChar w:fldCharType="separate"/>
    </w:r>
    <w:r w:rsidR="004A178A">
      <w:rPr>
        <w:rStyle w:val="a5"/>
        <w:noProof/>
      </w:rPr>
      <w:t>24</w:t>
    </w:r>
    <w:r>
      <w:rPr>
        <w:rStyle w:val="a5"/>
      </w:rPr>
      <w:fldChar w:fldCharType="end"/>
    </w:r>
  </w:p>
  <w:p w:rsidR="004A6F2A" w:rsidRDefault="004A6F2A" w:rsidP="00B00B6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FA1" w:rsidRDefault="00045FA1">
      <w:r>
        <w:separator/>
      </w:r>
    </w:p>
  </w:footnote>
  <w:footnote w:type="continuationSeparator" w:id="1">
    <w:p w:rsidR="00045FA1" w:rsidRDefault="00045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B68"/>
    <w:multiLevelType w:val="multilevel"/>
    <w:tmpl w:val="6D302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0D73249"/>
    <w:multiLevelType w:val="hybridMultilevel"/>
    <w:tmpl w:val="EA48897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963918"/>
    <w:multiLevelType w:val="multilevel"/>
    <w:tmpl w:val="DB783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264A5A"/>
    <w:multiLevelType w:val="hybridMultilevel"/>
    <w:tmpl w:val="65E80658"/>
    <w:lvl w:ilvl="0" w:tplc="9E2A33DE">
      <w:start w:val="1"/>
      <w:numFmt w:val="bullet"/>
      <w:pStyle w:val="List-bullet-1"/>
      <w:lvlText w:val=""/>
      <w:lvlJc w:val="left"/>
      <w:pPr>
        <w:tabs>
          <w:tab w:val="num" w:pos="363"/>
        </w:tabs>
        <w:ind w:left="363" w:hanging="363"/>
      </w:pPr>
      <w:rPr>
        <w:rFonts w:ascii="Symbol" w:hAnsi="Symbol" w:hint="default"/>
        <w:color w:val="auto"/>
        <w:sz w:val="20"/>
      </w:rPr>
    </w:lvl>
    <w:lvl w:ilvl="1" w:tplc="04090001">
      <w:start w:val="1"/>
      <w:numFmt w:val="bullet"/>
      <w:lvlText w:val=""/>
      <w:lvlJc w:val="left"/>
      <w:pPr>
        <w:tabs>
          <w:tab w:val="num" w:pos="1367"/>
        </w:tabs>
        <w:ind w:left="1367" w:hanging="360"/>
      </w:pPr>
      <w:rPr>
        <w:rFonts w:ascii="Symbol" w:hAnsi="Symbol" w:hint="default"/>
        <w:color w:val="auto"/>
        <w:sz w:val="20"/>
      </w:rPr>
    </w:lvl>
    <w:lvl w:ilvl="2" w:tplc="04090005" w:tentative="1">
      <w:start w:val="1"/>
      <w:numFmt w:val="bullet"/>
      <w:lvlText w:val=""/>
      <w:lvlJc w:val="left"/>
      <w:pPr>
        <w:tabs>
          <w:tab w:val="num" w:pos="2087"/>
        </w:tabs>
        <w:ind w:left="2087" w:hanging="360"/>
      </w:pPr>
      <w:rPr>
        <w:rFonts w:ascii="Wingdings" w:hAnsi="Wingdings" w:hint="default"/>
      </w:rPr>
    </w:lvl>
    <w:lvl w:ilvl="3" w:tplc="04090001" w:tentative="1">
      <w:start w:val="1"/>
      <w:numFmt w:val="bullet"/>
      <w:lvlText w:val=""/>
      <w:lvlJc w:val="left"/>
      <w:pPr>
        <w:tabs>
          <w:tab w:val="num" w:pos="2807"/>
        </w:tabs>
        <w:ind w:left="2807" w:hanging="360"/>
      </w:pPr>
      <w:rPr>
        <w:rFonts w:ascii="Symbol" w:hAnsi="Symbol" w:hint="default"/>
      </w:rPr>
    </w:lvl>
    <w:lvl w:ilvl="4" w:tplc="04090003" w:tentative="1">
      <w:start w:val="1"/>
      <w:numFmt w:val="bullet"/>
      <w:lvlText w:val="o"/>
      <w:lvlJc w:val="left"/>
      <w:pPr>
        <w:tabs>
          <w:tab w:val="num" w:pos="3527"/>
        </w:tabs>
        <w:ind w:left="3527" w:hanging="360"/>
      </w:pPr>
      <w:rPr>
        <w:rFonts w:ascii="Courier New" w:hAnsi="Courier New" w:hint="default"/>
      </w:rPr>
    </w:lvl>
    <w:lvl w:ilvl="5" w:tplc="04090005" w:tentative="1">
      <w:start w:val="1"/>
      <w:numFmt w:val="bullet"/>
      <w:lvlText w:val=""/>
      <w:lvlJc w:val="left"/>
      <w:pPr>
        <w:tabs>
          <w:tab w:val="num" w:pos="4247"/>
        </w:tabs>
        <w:ind w:left="4247" w:hanging="360"/>
      </w:pPr>
      <w:rPr>
        <w:rFonts w:ascii="Wingdings" w:hAnsi="Wingdings" w:hint="default"/>
      </w:rPr>
    </w:lvl>
    <w:lvl w:ilvl="6" w:tplc="04090001" w:tentative="1">
      <w:start w:val="1"/>
      <w:numFmt w:val="bullet"/>
      <w:lvlText w:val=""/>
      <w:lvlJc w:val="left"/>
      <w:pPr>
        <w:tabs>
          <w:tab w:val="num" w:pos="4967"/>
        </w:tabs>
        <w:ind w:left="4967" w:hanging="360"/>
      </w:pPr>
      <w:rPr>
        <w:rFonts w:ascii="Symbol" w:hAnsi="Symbol" w:hint="default"/>
      </w:rPr>
    </w:lvl>
    <w:lvl w:ilvl="7" w:tplc="04090003" w:tentative="1">
      <w:start w:val="1"/>
      <w:numFmt w:val="bullet"/>
      <w:lvlText w:val="o"/>
      <w:lvlJc w:val="left"/>
      <w:pPr>
        <w:tabs>
          <w:tab w:val="num" w:pos="5687"/>
        </w:tabs>
        <w:ind w:left="5687" w:hanging="360"/>
      </w:pPr>
      <w:rPr>
        <w:rFonts w:ascii="Courier New" w:hAnsi="Courier New" w:hint="default"/>
      </w:rPr>
    </w:lvl>
    <w:lvl w:ilvl="8" w:tplc="04090005" w:tentative="1">
      <w:start w:val="1"/>
      <w:numFmt w:val="bullet"/>
      <w:lvlText w:val=""/>
      <w:lvlJc w:val="left"/>
      <w:pPr>
        <w:tabs>
          <w:tab w:val="num" w:pos="6407"/>
        </w:tabs>
        <w:ind w:left="6407" w:hanging="360"/>
      </w:pPr>
      <w:rPr>
        <w:rFonts w:ascii="Wingdings" w:hAnsi="Wingdings" w:hint="default"/>
      </w:rPr>
    </w:lvl>
  </w:abstractNum>
  <w:abstractNum w:abstractNumId="4">
    <w:nsid w:val="2EE714FA"/>
    <w:multiLevelType w:val="hybridMultilevel"/>
    <w:tmpl w:val="CF988800"/>
    <w:lvl w:ilvl="0" w:tplc="E850CF6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521813"/>
    <w:multiLevelType w:val="hybridMultilevel"/>
    <w:tmpl w:val="84005B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E376C7"/>
    <w:multiLevelType w:val="hybridMultilevel"/>
    <w:tmpl w:val="09E056DA"/>
    <w:lvl w:ilvl="0" w:tplc="0409000F">
      <w:start w:val="1"/>
      <w:numFmt w:val="decimal"/>
      <w:lvlText w:val="%1."/>
      <w:lvlJc w:val="left"/>
      <w:pPr>
        <w:tabs>
          <w:tab w:val="num" w:pos="598"/>
        </w:tabs>
        <w:ind w:left="598" w:hanging="420"/>
      </w:p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7">
    <w:nsid w:val="4A167BF2"/>
    <w:multiLevelType w:val="hybridMultilevel"/>
    <w:tmpl w:val="83028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37BA6"/>
    <w:multiLevelType w:val="hybridMultilevel"/>
    <w:tmpl w:val="3ECA3498"/>
    <w:lvl w:ilvl="0" w:tplc="CDC243D8">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896DAC"/>
    <w:multiLevelType w:val="hybridMultilevel"/>
    <w:tmpl w:val="7BEC69B0"/>
    <w:lvl w:ilvl="0" w:tplc="1FB01A2C">
      <w:start w:val="1"/>
      <w:numFmt w:val="decimal"/>
      <w:lvlText w:val="%1."/>
      <w:lvlJc w:val="left"/>
      <w:pPr>
        <w:ind w:left="360" w:hanging="360"/>
      </w:pPr>
      <w:rPr>
        <w:rFonts w:ascii="Myriad Pro" w:hAnsi="Myriad Pro" w:hint="default"/>
        <w:b/>
        <w:color w:val="000091"/>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5722277"/>
    <w:multiLevelType w:val="hybridMultilevel"/>
    <w:tmpl w:val="C83EAFE2"/>
    <w:lvl w:ilvl="0" w:tplc="E850CF6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E6123"/>
    <w:multiLevelType w:val="hybridMultilevel"/>
    <w:tmpl w:val="BE2C57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1C19C9"/>
    <w:multiLevelType w:val="hybridMultilevel"/>
    <w:tmpl w:val="D41A8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7"/>
  </w:num>
  <w:num w:numId="6">
    <w:abstractNumId w:val="12"/>
  </w:num>
  <w:num w:numId="7">
    <w:abstractNumId w:val="10"/>
  </w:num>
  <w:num w:numId="8">
    <w:abstractNumId w:val="2"/>
  </w:num>
  <w:num w:numId="9">
    <w:abstractNumId w:val="0"/>
  </w:num>
  <w:num w:numId="10">
    <w:abstractNumId w:val="9"/>
  </w:num>
  <w:num w:numId="11">
    <w:abstractNumId w:val="1"/>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HorizontalSpacing w:val="11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0B60"/>
    <w:rsid w:val="000039A0"/>
    <w:rsid w:val="000217CF"/>
    <w:rsid w:val="00023D40"/>
    <w:rsid w:val="00045FA1"/>
    <w:rsid w:val="00050292"/>
    <w:rsid w:val="0005508A"/>
    <w:rsid w:val="00067115"/>
    <w:rsid w:val="00075E90"/>
    <w:rsid w:val="0008626F"/>
    <w:rsid w:val="000A3AAE"/>
    <w:rsid w:val="000A42FB"/>
    <w:rsid w:val="000A48F9"/>
    <w:rsid w:val="000A5BFA"/>
    <w:rsid w:val="000A7509"/>
    <w:rsid w:val="000B139E"/>
    <w:rsid w:val="000C0BEB"/>
    <w:rsid w:val="000C38C3"/>
    <w:rsid w:val="000D47CC"/>
    <w:rsid w:val="00105E0F"/>
    <w:rsid w:val="00110900"/>
    <w:rsid w:val="001405FC"/>
    <w:rsid w:val="00156028"/>
    <w:rsid w:val="00170532"/>
    <w:rsid w:val="00173B43"/>
    <w:rsid w:val="0019491A"/>
    <w:rsid w:val="00217A68"/>
    <w:rsid w:val="00240516"/>
    <w:rsid w:val="00252C64"/>
    <w:rsid w:val="00254128"/>
    <w:rsid w:val="00266D8C"/>
    <w:rsid w:val="00293581"/>
    <w:rsid w:val="002E43DC"/>
    <w:rsid w:val="002E56F1"/>
    <w:rsid w:val="003706D8"/>
    <w:rsid w:val="003808BD"/>
    <w:rsid w:val="0039169B"/>
    <w:rsid w:val="003A2C0A"/>
    <w:rsid w:val="003A2D30"/>
    <w:rsid w:val="003E514B"/>
    <w:rsid w:val="003E62DA"/>
    <w:rsid w:val="00437B55"/>
    <w:rsid w:val="00456C49"/>
    <w:rsid w:val="004707A9"/>
    <w:rsid w:val="0047341F"/>
    <w:rsid w:val="0048176F"/>
    <w:rsid w:val="004930CC"/>
    <w:rsid w:val="00493C15"/>
    <w:rsid w:val="004961F4"/>
    <w:rsid w:val="004A178A"/>
    <w:rsid w:val="004A6F2A"/>
    <w:rsid w:val="004C4C10"/>
    <w:rsid w:val="004F1AED"/>
    <w:rsid w:val="004F3B98"/>
    <w:rsid w:val="005075A5"/>
    <w:rsid w:val="00530778"/>
    <w:rsid w:val="00544C58"/>
    <w:rsid w:val="00544D18"/>
    <w:rsid w:val="00556968"/>
    <w:rsid w:val="00572C13"/>
    <w:rsid w:val="00574382"/>
    <w:rsid w:val="005831BE"/>
    <w:rsid w:val="00594F40"/>
    <w:rsid w:val="00596D79"/>
    <w:rsid w:val="00597468"/>
    <w:rsid w:val="005A16F9"/>
    <w:rsid w:val="005C0A41"/>
    <w:rsid w:val="005C102C"/>
    <w:rsid w:val="005E0877"/>
    <w:rsid w:val="005F0A48"/>
    <w:rsid w:val="0062359B"/>
    <w:rsid w:val="00627EE9"/>
    <w:rsid w:val="00630583"/>
    <w:rsid w:val="006541CD"/>
    <w:rsid w:val="00655E13"/>
    <w:rsid w:val="00682704"/>
    <w:rsid w:val="00684125"/>
    <w:rsid w:val="00691C52"/>
    <w:rsid w:val="006B60F3"/>
    <w:rsid w:val="006C07D1"/>
    <w:rsid w:val="006C172F"/>
    <w:rsid w:val="006C2FA8"/>
    <w:rsid w:val="006D4467"/>
    <w:rsid w:val="006F72D8"/>
    <w:rsid w:val="00706BFA"/>
    <w:rsid w:val="0072465C"/>
    <w:rsid w:val="0072730C"/>
    <w:rsid w:val="00731340"/>
    <w:rsid w:val="00732BEA"/>
    <w:rsid w:val="00752F2E"/>
    <w:rsid w:val="00771FFF"/>
    <w:rsid w:val="007A77F9"/>
    <w:rsid w:val="007B3D2F"/>
    <w:rsid w:val="007D0727"/>
    <w:rsid w:val="007D0DB4"/>
    <w:rsid w:val="007D5E81"/>
    <w:rsid w:val="007E487F"/>
    <w:rsid w:val="007F2F92"/>
    <w:rsid w:val="0080387D"/>
    <w:rsid w:val="0081247A"/>
    <w:rsid w:val="008131EA"/>
    <w:rsid w:val="00823C9E"/>
    <w:rsid w:val="00826DF8"/>
    <w:rsid w:val="00832105"/>
    <w:rsid w:val="00845B41"/>
    <w:rsid w:val="00862374"/>
    <w:rsid w:val="00873979"/>
    <w:rsid w:val="008C78DA"/>
    <w:rsid w:val="008F0D1C"/>
    <w:rsid w:val="009152B1"/>
    <w:rsid w:val="0092642B"/>
    <w:rsid w:val="00931C14"/>
    <w:rsid w:val="00935226"/>
    <w:rsid w:val="00950208"/>
    <w:rsid w:val="00965A4F"/>
    <w:rsid w:val="00973D58"/>
    <w:rsid w:val="0098338E"/>
    <w:rsid w:val="009F2330"/>
    <w:rsid w:val="009F7A7C"/>
    <w:rsid w:val="00A157E8"/>
    <w:rsid w:val="00A2552F"/>
    <w:rsid w:val="00A27248"/>
    <w:rsid w:val="00A3774B"/>
    <w:rsid w:val="00A51289"/>
    <w:rsid w:val="00A513F7"/>
    <w:rsid w:val="00A6734B"/>
    <w:rsid w:val="00A91237"/>
    <w:rsid w:val="00AA77F0"/>
    <w:rsid w:val="00AD0305"/>
    <w:rsid w:val="00AD0A02"/>
    <w:rsid w:val="00AF74CE"/>
    <w:rsid w:val="00B00B60"/>
    <w:rsid w:val="00B46C1F"/>
    <w:rsid w:val="00B46F0A"/>
    <w:rsid w:val="00B53D67"/>
    <w:rsid w:val="00B81DD6"/>
    <w:rsid w:val="00B867A9"/>
    <w:rsid w:val="00BA2234"/>
    <w:rsid w:val="00BA7F82"/>
    <w:rsid w:val="00BC5103"/>
    <w:rsid w:val="00BD0039"/>
    <w:rsid w:val="00BD166F"/>
    <w:rsid w:val="00BD6B06"/>
    <w:rsid w:val="00BE6A73"/>
    <w:rsid w:val="00C0481A"/>
    <w:rsid w:val="00C2492E"/>
    <w:rsid w:val="00C6200B"/>
    <w:rsid w:val="00C849AF"/>
    <w:rsid w:val="00C87B49"/>
    <w:rsid w:val="00CA1F99"/>
    <w:rsid w:val="00CB0CF0"/>
    <w:rsid w:val="00CB217C"/>
    <w:rsid w:val="00CD6769"/>
    <w:rsid w:val="00CE27F9"/>
    <w:rsid w:val="00CE3982"/>
    <w:rsid w:val="00D37FBC"/>
    <w:rsid w:val="00D40178"/>
    <w:rsid w:val="00D473AA"/>
    <w:rsid w:val="00D5433B"/>
    <w:rsid w:val="00D71392"/>
    <w:rsid w:val="00D76219"/>
    <w:rsid w:val="00D845F8"/>
    <w:rsid w:val="00DC3692"/>
    <w:rsid w:val="00DD19A5"/>
    <w:rsid w:val="00DE192B"/>
    <w:rsid w:val="00DF1159"/>
    <w:rsid w:val="00E0097A"/>
    <w:rsid w:val="00E10372"/>
    <w:rsid w:val="00E14C7F"/>
    <w:rsid w:val="00E200D0"/>
    <w:rsid w:val="00E36D6C"/>
    <w:rsid w:val="00E479EC"/>
    <w:rsid w:val="00E677BB"/>
    <w:rsid w:val="00EB4DFB"/>
    <w:rsid w:val="00EB6464"/>
    <w:rsid w:val="00EB7D3D"/>
    <w:rsid w:val="00EC62A8"/>
    <w:rsid w:val="00ED2D6F"/>
    <w:rsid w:val="00F00DB8"/>
    <w:rsid w:val="00F0418C"/>
    <w:rsid w:val="00F4267C"/>
    <w:rsid w:val="00F635DA"/>
    <w:rsid w:val="00F94BD3"/>
    <w:rsid w:val="00FB50A7"/>
    <w:rsid w:val="00FC0E9B"/>
    <w:rsid w:val="00FE43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60"/>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00B60"/>
    <w:pPr>
      <w:ind w:left="720"/>
      <w:contextualSpacing/>
    </w:pPr>
  </w:style>
  <w:style w:type="paragraph" w:customStyle="1" w:styleId="List-bullet-1">
    <w:name w:val="List-bullet-1"/>
    <w:basedOn w:val="a"/>
    <w:link w:val="List-bullet-1Char"/>
    <w:rsid w:val="00B00B60"/>
    <w:pPr>
      <w:numPr>
        <w:numId w:val="1"/>
      </w:numPr>
      <w:spacing w:before="40" w:after="0" w:line="240" w:lineRule="auto"/>
    </w:pPr>
    <w:rPr>
      <w:rFonts w:ascii="Arial" w:eastAsia="Times New Roman" w:hAnsi="Arial" w:cs="Arial"/>
      <w:sz w:val="18"/>
      <w:lang w:val="en-AU" w:eastAsia="en-AU"/>
    </w:rPr>
  </w:style>
  <w:style w:type="character" w:customStyle="1" w:styleId="List-bullet-1Char">
    <w:name w:val="List-bullet-1 Char"/>
    <w:link w:val="List-bullet-1"/>
    <w:rsid w:val="00B00B60"/>
    <w:rPr>
      <w:rFonts w:ascii="Arial" w:hAnsi="Arial" w:cs="Arial"/>
      <w:sz w:val="18"/>
      <w:szCs w:val="22"/>
      <w:lang w:val="en-AU" w:eastAsia="en-AU" w:bidi="ar-SA"/>
    </w:rPr>
  </w:style>
  <w:style w:type="paragraph" w:styleId="2">
    <w:name w:val="Body Text 2"/>
    <w:basedOn w:val="a"/>
    <w:link w:val="2Char"/>
    <w:rsid w:val="00B00B60"/>
    <w:pPr>
      <w:widowControl w:val="0"/>
      <w:autoSpaceDE w:val="0"/>
      <w:autoSpaceDN w:val="0"/>
      <w:adjustRightInd w:val="0"/>
      <w:spacing w:after="0" w:line="240" w:lineRule="auto"/>
    </w:pPr>
    <w:rPr>
      <w:rFonts w:ascii="Helv" w:hAnsi="Helv" w:cs="Helv"/>
      <w:lang w:val="en-GB" w:eastAsia="en-US"/>
    </w:rPr>
  </w:style>
  <w:style w:type="character" w:customStyle="1" w:styleId="2Char">
    <w:name w:val="正文文本 2 Char"/>
    <w:link w:val="2"/>
    <w:rsid w:val="00B00B60"/>
    <w:rPr>
      <w:rFonts w:ascii="Helv" w:eastAsia="宋体" w:hAnsi="Helv" w:cs="Helv"/>
      <w:sz w:val="22"/>
      <w:szCs w:val="22"/>
      <w:lang w:val="en-GB" w:eastAsia="en-US" w:bidi="ar-SA"/>
    </w:rPr>
  </w:style>
  <w:style w:type="paragraph" w:styleId="a4">
    <w:name w:val="footer"/>
    <w:basedOn w:val="a"/>
    <w:link w:val="Char"/>
    <w:uiPriority w:val="99"/>
    <w:rsid w:val="00B00B60"/>
    <w:pPr>
      <w:tabs>
        <w:tab w:val="center" w:pos="4153"/>
        <w:tab w:val="right" w:pos="8306"/>
      </w:tabs>
      <w:snapToGrid w:val="0"/>
      <w:spacing w:line="240" w:lineRule="auto"/>
    </w:pPr>
    <w:rPr>
      <w:sz w:val="18"/>
      <w:szCs w:val="18"/>
    </w:rPr>
  </w:style>
  <w:style w:type="character" w:styleId="a5">
    <w:name w:val="page number"/>
    <w:basedOn w:val="a0"/>
    <w:rsid w:val="00B00B60"/>
  </w:style>
  <w:style w:type="paragraph" w:styleId="a6">
    <w:name w:val="header"/>
    <w:basedOn w:val="a"/>
    <w:link w:val="Char0"/>
    <w:uiPriority w:val="99"/>
    <w:unhideWhenUsed/>
    <w:rsid w:val="004C4C10"/>
    <w:pPr>
      <w:tabs>
        <w:tab w:val="center" w:pos="4320"/>
        <w:tab w:val="right" w:pos="8640"/>
      </w:tabs>
    </w:pPr>
  </w:style>
  <w:style w:type="character" w:customStyle="1" w:styleId="Char0">
    <w:name w:val="页眉 Char"/>
    <w:link w:val="a6"/>
    <w:uiPriority w:val="99"/>
    <w:rsid w:val="004C4C10"/>
    <w:rPr>
      <w:rFonts w:ascii="Calibri" w:eastAsia="宋体" w:hAnsi="Calibri"/>
      <w:sz w:val="22"/>
      <w:szCs w:val="22"/>
      <w:lang w:val="en-US" w:eastAsia="zh-CN" w:bidi="ar-SA"/>
    </w:rPr>
  </w:style>
  <w:style w:type="character" w:customStyle="1" w:styleId="Char">
    <w:name w:val="页脚 Char"/>
    <w:basedOn w:val="a0"/>
    <w:link w:val="a4"/>
    <w:uiPriority w:val="99"/>
    <w:rsid w:val="00A3774B"/>
    <w:rPr>
      <w:rFonts w:ascii="Calibri" w:hAnsi="Calibri"/>
      <w:sz w:val="18"/>
      <w:szCs w:val="18"/>
    </w:rPr>
  </w:style>
  <w:style w:type="table" w:customStyle="1" w:styleId="myOwnTableStyle">
    <w:name w:val="myOwnTableStyle"/>
    <w:uiPriority w:val="99"/>
    <w:rsid w:val="000039A0"/>
    <w:rPr>
      <w:rFonts w:ascii="Arial" w:eastAsiaTheme="minorEastAsia" w:hAnsi="Arial" w:cs="Arial"/>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a7">
    <w:name w:val="Balloon Text"/>
    <w:basedOn w:val="a"/>
    <w:link w:val="Char1"/>
    <w:rsid w:val="000C0BEB"/>
    <w:pPr>
      <w:spacing w:after="0" w:line="240" w:lineRule="auto"/>
    </w:pPr>
    <w:rPr>
      <w:rFonts w:ascii="Tahoma" w:hAnsi="Tahoma" w:cs="Tahoma"/>
      <w:sz w:val="16"/>
      <w:szCs w:val="16"/>
    </w:rPr>
  </w:style>
  <w:style w:type="character" w:customStyle="1" w:styleId="Char1">
    <w:name w:val="批注框文本 Char"/>
    <w:basedOn w:val="a0"/>
    <w:link w:val="a7"/>
    <w:rsid w:val="000C0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9739">
      <w:bodyDiv w:val="1"/>
      <w:marLeft w:val="0"/>
      <w:marRight w:val="0"/>
      <w:marTop w:val="0"/>
      <w:marBottom w:val="0"/>
      <w:divBdr>
        <w:top w:val="none" w:sz="0" w:space="0" w:color="auto"/>
        <w:left w:val="none" w:sz="0" w:space="0" w:color="auto"/>
        <w:bottom w:val="none" w:sz="0" w:space="0" w:color="auto"/>
        <w:right w:val="none" w:sz="0" w:space="0" w:color="auto"/>
      </w:divBdr>
    </w:div>
    <w:div w:id="108864644">
      <w:bodyDiv w:val="1"/>
      <w:marLeft w:val="0"/>
      <w:marRight w:val="0"/>
      <w:marTop w:val="0"/>
      <w:marBottom w:val="0"/>
      <w:divBdr>
        <w:top w:val="none" w:sz="0" w:space="0" w:color="auto"/>
        <w:left w:val="none" w:sz="0" w:space="0" w:color="auto"/>
        <w:bottom w:val="none" w:sz="0" w:space="0" w:color="auto"/>
        <w:right w:val="none" w:sz="0" w:space="0" w:color="auto"/>
      </w:divBdr>
    </w:div>
    <w:div w:id="122578889">
      <w:bodyDiv w:val="1"/>
      <w:marLeft w:val="0"/>
      <w:marRight w:val="0"/>
      <w:marTop w:val="0"/>
      <w:marBottom w:val="0"/>
      <w:divBdr>
        <w:top w:val="none" w:sz="0" w:space="0" w:color="auto"/>
        <w:left w:val="none" w:sz="0" w:space="0" w:color="auto"/>
        <w:bottom w:val="none" w:sz="0" w:space="0" w:color="auto"/>
        <w:right w:val="none" w:sz="0" w:space="0" w:color="auto"/>
      </w:divBdr>
    </w:div>
    <w:div w:id="355352263">
      <w:bodyDiv w:val="1"/>
      <w:marLeft w:val="0"/>
      <w:marRight w:val="0"/>
      <w:marTop w:val="0"/>
      <w:marBottom w:val="0"/>
      <w:divBdr>
        <w:top w:val="none" w:sz="0" w:space="0" w:color="auto"/>
        <w:left w:val="none" w:sz="0" w:space="0" w:color="auto"/>
        <w:bottom w:val="none" w:sz="0" w:space="0" w:color="auto"/>
        <w:right w:val="none" w:sz="0" w:space="0" w:color="auto"/>
      </w:divBdr>
    </w:div>
    <w:div w:id="472791664">
      <w:bodyDiv w:val="1"/>
      <w:marLeft w:val="0"/>
      <w:marRight w:val="0"/>
      <w:marTop w:val="0"/>
      <w:marBottom w:val="0"/>
      <w:divBdr>
        <w:top w:val="none" w:sz="0" w:space="0" w:color="auto"/>
        <w:left w:val="none" w:sz="0" w:space="0" w:color="auto"/>
        <w:bottom w:val="none" w:sz="0" w:space="0" w:color="auto"/>
        <w:right w:val="none" w:sz="0" w:space="0" w:color="auto"/>
      </w:divBdr>
    </w:div>
    <w:div w:id="1138960634">
      <w:bodyDiv w:val="1"/>
      <w:marLeft w:val="0"/>
      <w:marRight w:val="0"/>
      <w:marTop w:val="0"/>
      <w:marBottom w:val="0"/>
      <w:divBdr>
        <w:top w:val="none" w:sz="0" w:space="0" w:color="auto"/>
        <w:left w:val="none" w:sz="0" w:space="0" w:color="auto"/>
        <w:bottom w:val="none" w:sz="0" w:space="0" w:color="auto"/>
        <w:right w:val="none" w:sz="0" w:space="0" w:color="auto"/>
      </w:divBdr>
    </w:div>
    <w:div w:id="1752119133">
      <w:bodyDiv w:val="1"/>
      <w:marLeft w:val="0"/>
      <w:marRight w:val="0"/>
      <w:marTop w:val="0"/>
      <w:marBottom w:val="0"/>
      <w:divBdr>
        <w:top w:val="none" w:sz="0" w:space="0" w:color="auto"/>
        <w:left w:val="none" w:sz="0" w:space="0" w:color="auto"/>
        <w:bottom w:val="none" w:sz="0" w:space="0" w:color="auto"/>
        <w:right w:val="none" w:sz="0" w:space="0" w:color="auto"/>
      </w:divBdr>
    </w:div>
    <w:div w:id="1811432957">
      <w:bodyDiv w:val="1"/>
      <w:marLeft w:val="0"/>
      <w:marRight w:val="0"/>
      <w:marTop w:val="0"/>
      <w:marBottom w:val="0"/>
      <w:divBdr>
        <w:top w:val="none" w:sz="0" w:space="0" w:color="auto"/>
        <w:left w:val="none" w:sz="0" w:space="0" w:color="auto"/>
        <w:bottom w:val="none" w:sz="0" w:space="0" w:color="auto"/>
        <w:right w:val="none" w:sz="0" w:space="0" w:color="auto"/>
      </w:divBdr>
    </w:div>
    <w:div w:id="1879779522">
      <w:bodyDiv w:val="1"/>
      <w:marLeft w:val="0"/>
      <w:marRight w:val="0"/>
      <w:marTop w:val="0"/>
      <w:marBottom w:val="0"/>
      <w:divBdr>
        <w:top w:val="none" w:sz="0" w:space="0" w:color="auto"/>
        <w:left w:val="none" w:sz="0" w:space="0" w:color="auto"/>
        <w:bottom w:val="none" w:sz="0" w:space="0" w:color="auto"/>
        <w:right w:val="none" w:sz="0" w:space="0" w:color="auto"/>
      </w:divBdr>
    </w:div>
    <w:div w:id="20389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2017-11-22T09:00:00+00:00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1251</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00069892</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CHN</TermName>
          <TermId xmlns="http://schemas.microsoft.com/office/infopath/2007/PartnerControls">bed15c85-3ec0-4fa4-892d-0a2d1cb9e3c8</TermId>
        </TermInfo>
      </Terms>
    </gc6531b704974d528487414686b72f6f>
    <_dlc_DocId xmlns="f1161f5b-24a3-4c2d-bc81-44cb9325e8ee">ATLASPDC-4-72264</_dlc_DocId>
    <_dlc_DocIdUrl xmlns="f1161f5b-24a3-4c2d-bc81-44cb9325e8ee">
      <Url>https://info.undp.org/docs/pdc/_layouts/DocIdRedir.aspx?ID=ATLASPDC-4-72264</Url>
      <Description>ATLASPDC-4-72264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7BC11D9-1F56-4B1E-9289-76C0EE477B42}"/>
</file>

<file path=customXml/itemProps2.xml><?xml version="1.0" encoding="utf-8"?>
<ds:datastoreItem xmlns:ds="http://schemas.openxmlformats.org/officeDocument/2006/customXml" ds:itemID="{80C84DAE-30D6-4E97-A4D1-EB78B59DE848}"/>
</file>

<file path=customXml/itemProps3.xml><?xml version="1.0" encoding="utf-8"?>
<ds:datastoreItem xmlns:ds="http://schemas.openxmlformats.org/officeDocument/2006/customXml" ds:itemID="{12AC43A6-C5BC-4C67-BD36-B3E7BF5EBBDE}"/>
</file>

<file path=customXml/itemProps4.xml><?xml version="1.0" encoding="utf-8"?>
<ds:datastoreItem xmlns:ds="http://schemas.openxmlformats.org/officeDocument/2006/customXml" ds:itemID="{8B5056E0-3FA0-4DBE-B84A-49B96E4D9D57}"/>
</file>

<file path=customXml/itemProps5.xml><?xml version="1.0" encoding="utf-8"?>
<ds:datastoreItem xmlns:ds="http://schemas.openxmlformats.org/officeDocument/2006/customXml" ds:itemID="{A96B9828-ACAD-4CBE-B4B2-AB99D382E6E0}"/>
</file>

<file path=docProps/app.xml><?xml version="1.0" encoding="utf-8"?>
<Properties xmlns="http://schemas.openxmlformats.org/officeDocument/2006/extended-properties" xmlns:vt="http://schemas.openxmlformats.org/officeDocument/2006/docPropsVTypes">
  <Template>Normal.dotm</Template>
  <TotalTime>123</TotalTime>
  <Pages>24</Pages>
  <Words>6540</Words>
  <Characters>37282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Annex 7: Project Annual Report Template</vt:lpstr>
    </vt:vector>
  </TitlesOfParts>
  <Company/>
  <LinksUpToDate>false</LinksUpToDate>
  <CharactersWithSpaces>43735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Annual Progress Report </dc:title>
  <dc:subject/>
  <dc:creator>carsten germer</dc:creator>
  <cp:keywords/>
  <dc:description/>
  <cp:lastModifiedBy>周志琴</cp:lastModifiedBy>
  <cp:revision>3</cp:revision>
  <dcterms:created xsi:type="dcterms:W3CDTF">2017-02-13T11:51:00Z</dcterms:created>
  <dcterms:modified xsi:type="dcterms:W3CDTF">2017-07-12T06:03:00Z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1251;#CHN|bed15c85-3ec0-4fa4-892d-0a2d1cb9e3c8</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bc16f5c1-8a5d-42d3-b35a-fb2baa448444</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